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بن أبي هالة
</w:t>
      </w:r>
    </w:p>
    <w:p>
      <w:pPr>
        <w:jc w:val="start"/>
        <w:bidi/>
      </w:pPr>
      <w:r>
        <w:rPr>
          <w:rFonts w:ascii="arial" w:hAnsi="arial" w:eastAsia="arial" w:cs="arial"/>
          <w:sz w:val="28"/>
          <w:szCs w:val="28"/>
          <w:b w:val="1"/>
          <w:bCs w:val="1"/>
          <w:rtl/>
        </w:rPr>
        <w:t xml:space="preserve">طاهر بن أبي هالة
</w:t>
      </w:r>
    </w:p>
    <w:p>
      <w:pPr/>
      <w:r>
        <w:rPr/>
        <w:t xml:space="preserve">طاهر بن أبي هالة (ب) طاهر بن أبي هالة، أخو هند بن أبي هالة الأسيدي التميمي، واسم أبي هالة النباش ابن زرارة بن وفدان بن حبيب بن سلامة بن غوي بن جروة بن أسيد بن عمرو بن تميم، حليف بني عبد الدار بن قصي بن كلاب، أمه خديجة بنت خويلد، رضي الله عنها، زوج النبي صلى الله عليه وسلم.</w:t>
      </w:r>
    </w:p>
    <w:p/>
    <w:p>
      <w:pPr/>
      <w:r>
        <w:rPr/>
        <w:t xml:space="preserve">بعثه النبي صلى الله عليه وسلم عاملا على بعض اليمن، ذكر يوسف بن عمرو بإسناده عن أبي موسى، قال: بعثني رسول الله صلى الله عليه وسلم خامس خمسة على أخلاف اليمن: أنا، ومعاذ بن جبل، وخالد بن سعيد ابن العاص، والطاهر بن أبي هالة، وعكاشة بن ثور، فبعثنا متساندين، وأمرنا أن نتياسر وأن نيسر ولا نعسر، ونبشر ولا ننفر، وأن إذا قدم معاذ طاوعناه ولم نخالفه.</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588)/(دار الكتب العلمية - بيروت،1994،ط 1،ج 3،ص 71)/(دار الفكر - بيروت،1989،ط 1،ج 2،ص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طاهر
</w:t>
      </w:r>
    </w:p>
    <w:p>
      <w:pPr/>
      <w:r>
        <w:rPr/>
        <w:t xml:space="preserve">طاهر بن أبي هالة التميمي الأسدي، أخو هند، ربيب النبي صلى الله عليه وسلم.</w:t>
      </w:r>
    </w:p>
    <w:p/>
    <w:p>
      <w:pPr/>
      <w:r>
        <w:rPr/>
        <w:t xml:space="preserve">روى سيف في أوائل الردة، من طريق أبي موسى، قال: بعثني النبي صلى الله عليه وسلم خامس خمسة على مخاليف اليمن أنا ومعاذ وطاهر بن أبي هالة، وخالد بن سعيد، وعكاشة بن ثور.</w:t>
      </w:r>
    </w:p>
    <w:p/>
    <w:p>
      <w:pPr/>
      <w:r>
        <w:rPr/>
        <w:t xml:space="preserve">وروى البغوي في ترجمة عبيد بن صخر بن لوذان من طريقه، قال: لما مات باذام فرق النبي صلى الله عليه وسلم عماله بين شهر بن باذام، وعامر بن شهر، والطاهر بن أبي هالة، وذكر جماعة.</w:t>
      </w:r>
    </w:p>
    <w:p/>
    <w:p>
      <w:pPr/>
      <w:r>
        <w:rPr/>
        <w:t xml:space="preserve">وأنشد له المرزباني في «معجم الشعراء» من شعره في قتال أهل الردة:</w:t>
      </w:r>
    </w:p>
    <w:p/>
    <w:p>
      <w:pPr>
        <w:jc w:val="center"/>
      </w:pPr>
      <w:r>
        <w:rPr>
          <w:color w:val="ff0000"/>
        </w:rPr>
        <w:t xml:space="preserve">فلم تر عيني مثل يوم رأيته</w:t>
      </w:r>
      <w:r>
        <w:rPr>
          <w:color w:val="ff0000"/>
        </w:rPr>
        <w:t xml:space="preserve">      </w:t>
      </w:r>
      <w:r>
        <w:rPr>
          <w:color w:val="ff0000"/>
        </w:rPr>
        <w:t xml:space="preserve">بخبث المخازي في جموع الأخابث</w:t>
      </w:r>
    </w:p>
    <w:p/>
    <w:p>
      <w:pPr>
        <w:jc w:val="center"/>
      </w:pPr>
      <w:r>
        <w:rPr>
          <w:color w:val="ff0000"/>
        </w:rPr>
        <w:t xml:space="preserve">فو الله لولا الله لا رب غيره</w:t>
      </w:r>
      <w:r>
        <w:rPr>
          <w:color w:val="ff0000"/>
        </w:rPr>
        <w:t xml:space="preserve">      </w:t>
      </w:r>
      <w:r>
        <w:rPr>
          <w:color w:val="ff0000"/>
        </w:rPr>
        <w:t xml:space="preserve">لما فض بالأجزاع جمع العثاعث</w:t>
      </w:r>
    </w:p>
    <w:p/>
    <w:p>
      <w:pPr/>
      <w:r>
        <w:rPr/>
        <w:t xml:space="preserve">وكان أول من ارتد من أزد تهامة عك، فصار إليهم الطاهر فغلبهم، وأمنت الطرق، وسموا الأخابث.</w:t>
      </w:r>
    </w:p>
    <w:p/>
    <w:p>
      <w:pPr/>
      <w:r>
        <w:rPr/>
        <w:t xml:space="preserve">الطاء بعدها الباء، والحاء، والخاء</w:t>
      </w:r>
    </w:p>
    <w:p>
      <w:pPr>
        <w:jc w:val="start"/>
        <w:bidi/>
      </w:pPr>
      <w:r>
        <w:rPr>
          <w:sz w:val="24"/>
          <w:szCs w:val="24"/>
          <w:b w:val="1"/>
          <w:bCs w:val="1"/>
          <w:rtl/>
        </w:rPr>
        <w:t xml:space="preserve">
الإصابة في تمييز الصحابة،(دار الكتب العلمية - بيروت،1995،ط 1،ج 3،ص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هالة
</w:t>
      </w:r>
    </w:p>
    <w:p>
      <w:pPr/>
      <w:r>
        <w:rPr/>
        <w:t xml:space="preserve">ابن أبي هالة الطاهر بن أبي هالة، أخو هند وهالة، الأسدي التميمي حليف بني عبد الدار، أمه خديجة زوج النبي صلى الله عليه وسلم؛ بعثه رسول الله صلى الله عليه وسلم عاملا على بعض اليمن، فكان هو ومعاذ بن جبل وخالد بن سعيد ابن العاص وعكاشة بن ثور وأبو موسى بعثهم متساندين، قال: وأمرنا أن نتياسر وأن نيسر ولا نعسر، ونبشر ولا ننفر، وأن إذا قدم معاذ طاوعناه ولم نخالفه، وذكر تمام الخبر في الأشربة.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الطاهر بن أبي هالة أخو هند
</w:t>
      </w:r>
    </w:p>
    <w:p>
      <w:pPr/>
      <w:r>
        <w:rPr/>
        <w:t xml:space="preserve">الطاهر بن أبي هالة أخو هند وهالة بنو أبي هالة الأسدي التميمي، حليف بني عبد الدار بن قصي.</w:t>
      </w:r>
    </w:p>
    <w:p/>
    <w:p>
      <w:pPr/>
      <w:r>
        <w:rPr/>
        <w:t xml:space="preserve">أمه خديجة زوج النبي صلى الله عليه وسلم، بعثه رسول الله صلى الله عليه وسلم عاملا على بعض اليمن.</w:t>
      </w:r>
    </w:p>
    <w:p/>
    <w:p>
      <w:pPr/>
      <w:r>
        <w:rPr/>
        <w:t xml:space="preserve">ذكر سيف بن عمر، قال: أخبرنا جرير بن يزيد الجعفي، عن أبي بردة ابن أبي موسى، عن أبي موسى، قال: بعثني رسول الله صلى الله عليه وسلم خامس خمسة على أخلاف اليمن أنا، ومعاذ بن جبل، وخالد بن سعيد بن العاص، والطاهر بن أبي هالة، وعكاشة بن ثور، فبعثنا متساندين، وأمرنا أن تتياسر،</w:t>
      </w:r>
    </w:p>
    <w:p/>
    <w:p>
      <w:pPr/>
      <w:r>
        <w:rPr/>
        <w:t xml:space="preserve">وأن نيسر ولا نعسر، ونبشر ولا ننفر، وإذا قدم معاذ طاوعناه ولم نخالفه.</w:t>
      </w:r>
    </w:p>
    <w:p/>
    <w:p>
      <w:pPr/>
      <w:r>
        <w:rPr/>
        <w:t xml:space="preserve">وذكر تمام الخبر في الأشربة.</w:t>
      </w:r>
    </w:p>
    <w:p>
      <w:pPr>
        <w:jc w:val="start"/>
        <w:bidi/>
      </w:pPr>
      <w:r>
        <w:rPr>
          <w:sz w:val="24"/>
          <w:szCs w:val="24"/>
          <w:b w:val="1"/>
          <w:bCs w:val="1"/>
          <w:rtl/>
        </w:rPr>
        <w:t xml:space="preserve">
الاستيعاب في معرفة الأصحاب،(دار الجيل - بيروت،1992،ط 1،ج 2،ص 775)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2026-05-09T18:39:28+03:00</dcterms:created>
  <dcterms:modified xsi:type="dcterms:W3CDTF">2026-05-09T18:39:28+03:00</dcterms:modified>
</cp:coreProperties>
</file>

<file path=docProps/custom.xml><?xml version="1.0" encoding="utf-8"?>
<Properties xmlns="http://schemas.openxmlformats.org/officeDocument/2006/custom-properties" xmlns:vt="http://schemas.openxmlformats.org/officeDocument/2006/docPropsVTypes"/>
</file>