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ضمرة بن عياض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عياض
</w:t>
      </w:r>
    </w:p>
    <w:p>
      <w:pPr/>
      <w:r>
        <w:rPr/>
        <w:t xml:space="preserve">ضمرة بن عياض (ب) ضمرة بن عياض الجهني، حليف لبني سواد من الأنصار.</w:t>
      </w:r>
    </w:p>
    <w:p/>
    <w:p>
      <w:pPr/>
      <w:r>
        <w:rPr/>
        <w:t xml:space="preserve">شهد أحدا وقتل يوم اليمامة شهيدا، وهو ابن عم عبد الله بن أنيس.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584)/(دار الكتب العلمية - بيروت،1994،ط 1،ج 3،ص 61)/(دار الفكر - بيروت،1989،ط 1،ج 2،ص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عياض الجهني
</w:t>
      </w:r>
    </w:p>
    <w:p>
      <w:pPr/>
      <w:r>
        <w:rPr/>
        <w:t xml:space="preserve">ضمرة بن عياض الجهني حليف بني سواد من الأنصار.</w:t>
      </w:r>
    </w:p>
    <w:p/>
    <w:p>
      <w:pPr/>
      <w:r>
        <w:rPr/>
        <w:t xml:space="preserve">شهد أحدا وقتل باليمامة، قاله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ضمرة بن عياض الجهني
</w:t>
      </w:r>
    </w:p>
    <w:p>
      <w:pPr/>
      <w:r>
        <w:rPr/>
        <w:t xml:space="preserve">ضمرة بن عياض الجهني حليف لبني سواد من الأنصار، شهد أحدا، وقتل يوم اليمامة شهيدا، وهو ابن عم عبد الله بن أنيس.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749)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2026-07-27T10:09:52+03:00</dcterms:created>
  <dcterms:modified xsi:type="dcterms:W3CDTF">2026-07-27T10:09:52+03:00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