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معاوية
</w:t>
      </w:r>
    </w:p>
    <w:p>
      <w:pPr>
        <w:jc w:val="start"/>
        <w:bidi/>
      </w:pPr>
      <w:r>
        <w:rPr>
          <w:rFonts w:ascii="arial" w:hAnsi="arial" w:eastAsia="arial" w:cs="arial"/>
          <w:sz w:val="28"/>
          <w:szCs w:val="28"/>
          <w:b w:val="1"/>
          <w:bCs w:val="1"/>
          <w:rtl/>
        </w:rPr>
        <w:t xml:space="preserve">زيد بن معاوية
</w:t>
      </w:r>
    </w:p>
    <w:p>
      <w:pPr/>
      <w:r>
        <w:rPr/>
        <w:t xml:space="preserve">زيد بن معاوية (د ع) زيد بن معاوية النميري، عم قرة بن دعموص. ذكر إسلامة في حديث قرة بن دعموص، رواه عبد ربه بن خالد، عن أبيه، عن عائذ بن ربيعة بن قيس، عن عباد بن زيد، عن قرة بن دعموص قال: لما جاء الإسلام أرادت بنو نمير أن تسلم، فانطلق زيد بن معاوية وابن أخيه قرة والحجاج بن نبيرة، حتى أتوا رسول الله صلى الله عليه وسلم، ثم ذكر القصة بطولها.</w:t>
      </w:r>
    </w:p>
    <w:p/>
    <w:p>
      <w:pPr/>
      <w:r>
        <w:rPr/>
        <w:t xml:space="preserve">أخرجه هكذا ابن منده وأبو نعيم.</w:t>
      </w:r>
    </w:p>
    <w:p>
      <w:pPr>
        <w:jc w:val="start"/>
        <w:bidi/>
      </w:pPr>
      <w:r>
        <w:rPr>
          <w:sz w:val="24"/>
          <w:szCs w:val="24"/>
          <w:b w:val="1"/>
          <w:bCs w:val="1"/>
          <w:rtl/>
        </w:rPr>
        <w:t xml:space="preserve">
أسد الغابة في معرفة الصحابة،(دار ابن حزم - بيروت،2012،ط 1،ج 1،ص 438)/(دار الكتب العلمية - بيروت،1994،ط 1،ج 2،ص 375)/(دار الفكر - بيروت،1989،ط 1،ج 2،ص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معاوية النميري
</w:t>
      </w:r>
    </w:p>
    <w:p>
      <w:pPr/>
      <w:r>
        <w:rPr/>
        <w:t xml:space="preserve">زيد بن معاوية النميري عم قرة بن دعموص.</w:t>
      </w:r>
    </w:p>
    <w:p/>
    <w:p>
      <w:pPr/>
      <w:r>
        <w:rPr/>
        <w:t xml:space="preserve">له ذكر في حديث قرة، وذكر في حديث علي بن فلان النميري.</w:t>
      </w:r>
    </w:p>
    <w:p/>
    <w:p>
      <w:pPr/>
      <w:r>
        <w:rPr/>
        <w:t xml:space="preserve">وقال ابن أبي حاتم: روى الشاذكوني، عن يزيد بن عبد الملك النميري، عن عائذ بن ربيعة، عن زيد بن معاوية. عن النبي صلى الله عليه وآله وسلم في الماعون، قال: تفرد به الشاذكوني.</w:t>
      </w:r>
    </w:p>
    <w:p/>
    <w:p>
      <w:pPr/>
      <w:r>
        <w:rPr/>
        <w:t xml:space="preserve">وقد أخرجه الباوردي من طريق ليس فيها الشاذكوني.</w:t>
      </w:r>
    </w:p>
    <w:p>
      <w:pPr>
        <w:jc w:val="start"/>
        <w:bidi/>
      </w:pPr>
      <w:r>
        <w:rPr>
          <w:sz w:val="24"/>
          <w:szCs w:val="24"/>
          <w:b w:val="1"/>
          <w:bCs w:val="1"/>
          <w:rtl/>
        </w:rPr>
        <w:t xml:space="preserve">
الإصابة في تمييز الصحابة،(دار الكتب العلمية - بيروت،1995،ط 1،ج 2،ص 512)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2026-07-27T13:14:39+03:00</dcterms:created>
  <dcterms:modified xsi:type="dcterms:W3CDTF">2026-07-27T13:14:39+03:00</dcterms:modified>
</cp:coreProperties>
</file>

<file path=docProps/custom.xml><?xml version="1.0" encoding="utf-8"?>
<Properties xmlns="http://schemas.openxmlformats.org/officeDocument/2006/custom-properties" xmlns:vt="http://schemas.openxmlformats.org/officeDocument/2006/docPropsVTypes"/>
</file>