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خشقدم
</w:t>
      </w:r>
    </w:p>
    <w:p>
      <w:pPr>
        <w:jc w:val="start"/>
        <w:bidi/>
      </w:pPr>
      <w:r>
        <w:rPr>
          <w:rFonts w:ascii="arial" w:hAnsi="arial" w:eastAsia="arial" w:cs="arial"/>
          <w:sz w:val="28"/>
          <w:szCs w:val="28"/>
          <w:b w:val="1"/>
          <w:bCs w:val="1"/>
          <w:rtl/>
        </w:rPr>
        <w:t xml:space="preserve">الظاهر خشقدم
</w:t>
      </w:r>
    </w:p>
    <w:p>
      <w:pPr/>
      <w:r>
        <w:rPr/>
        <w:t xml:space="preserve">الظاهر خشقدم  خشقدم بن عبد الله الناصري المؤيدي، أبوسعيد، سيف الدين، السلطان الظاهر: أول ملوك الروم بمصر والشام والحجاز. كان مملوكان للخوجة ناصر الدين - وإليه نسبته - واشتراه منه (المؤيد) شيخ بن عبد الله، بمصر، واعتقه واستخدمه. ثم عينه الظاهر جقمق (مقدم ألف) في دمشق (سنة 850هـ) وأعيد إلى مصر، فعينه إينال (أمير سلاح) ثم ولاه المؤيد أحمد (أتابكية) العساكر، وهي أعلى الرتب في الدولة. وثار المماليك على المؤيد فخلعوه، ونادوا بسلطنة (خشقدم) سنة 865هـ ، فتلقب بالملك (الظاهر) وسجن بعض أمراء الجيش، وقتل آخرين، فقامت فتنة أتباعهم فقمعها، وصفا له الجو. وكان داهية مهيبا، كفؤا للسلطنة، فصيحا بالعربية، قليل الأذى بالنسبة إلى من جاء بعده من ملوك الروم. وهدأت البلاد في أيامه. وأستر إلى ان توفى بالقاهرة</w:t>
      </w:r>
    </w:p>
    <w:p>
      <w:pPr>
        <w:jc w:val="start"/>
        <w:bidi/>
      </w:pPr>
      <w:r>
        <w:rPr>
          <w:sz w:val="24"/>
          <w:szCs w:val="24"/>
          <w:b w:val="1"/>
          <w:bCs w:val="1"/>
          <w:rtl/>
        </w:rPr>
        <w:t xml:space="preserve">
الأعلام،(دار العلم للملايين - بيروت،2002،ط 15،ج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الظاهر، أبو سعيد خوشقدم
</w:t>
      </w:r>
    </w:p>
    <w:p>
      <w:pPr/>
      <w:r>
        <w:rPr/>
        <w:t xml:space="preserve">الملك الظاهر، أبو سعيد خوشقدم خوشقدم الرومي المويدي، السلطان الملك الظاهر أبو سعيد. ولي السلطنة في رمضان سنة خمس وستين وثمانمائة. ومات في يوم السبت عاشر ربيع الأول سنة اثنتين وسبعين وثمانمائة. قال قاضي القضاة محب الدين بن الشحنة في ولايته:</w:t>
      </w:r>
    </w:p>
    <w:p/>
    <w:p>
      <w:pPr>
        <w:jc w:val="center"/>
      </w:pPr>
      <w:r>
        <w:rPr>
          <w:color w:val="ff0000"/>
        </w:rPr>
        <w:t xml:space="preserve">تسائلني الأتراك عن حال ملكهم</w:t>
      </w:r>
      <w:r>
        <w:rPr>
          <w:color w:val="ff0000"/>
        </w:rPr>
        <w:t xml:space="preserve">      </w:t>
      </w:r>
      <w:r>
        <w:rPr>
          <w:color w:val="ff0000"/>
        </w:rPr>
        <w:t xml:space="preserve">وعن صاحب التقليد والسيف والقلم</w:t>
      </w:r>
    </w:p>
    <w:p/>
    <w:p>
      <w:pPr>
        <w:jc w:val="center"/>
      </w:pPr>
      <w:r>
        <w:rPr>
          <w:color w:val="ff0000"/>
        </w:rPr>
        <w:t xml:space="preserve">وقد قدم يأتي بكعب مبارك</w:t>
      </w:r>
      <w:r>
        <w:rPr>
          <w:color w:val="ff0000"/>
        </w:rPr>
        <w:t xml:space="preserve">      </w:t>
      </w:r>
      <w:r>
        <w:rPr>
          <w:color w:val="ff0000"/>
        </w:rPr>
        <w:t xml:space="preserve">فقلت لهم سلطان ذا العصر خوش قدم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خشقدم الملك الظاهر أبو سعيد الرومي الناصري
</w:t>
      </w:r>
    </w:p>
    <w:p>
      <w:pPr/>
      <w:r>
        <w:rPr/>
        <w:t xml:space="preserve">خشقدم الملك الظاهر أبو سعيد الرومي الناصري </w:t>
      </w:r>
    </w:p>
    <w:p/>
    <w:p>
      <w:pPr/>
      <w:r>
        <w:rPr/>
        <w:t xml:space="preserve">نسبة إلى تاجر ملكه ثم اشتراه الملك المؤيد وهو ابن عشر سنين</w:t>
      </w:r>
    </w:p>
    <w:p/>
    <w:p>
      <w:pPr/>
      <w:r>
        <w:rPr/>
        <w:t xml:space="preserve">ثم أعتقه بعد مدة وصار من المقدمين بدمشق ثم عاد إلى مصر وصار الحاجب الأكبر ثم صار في دولة الأشرف أمير سلاح ثم صار أتابكا لابنه ثم صار سلطانا في يوم الأحد تاسع عشر رمضان سنة 865 ولقب بالظاهر ولم يزل يتودد ويتهدد ويصافي وينافي ويراشي ويماشي حتى رسخ قدمه ونالته السعادة الدنيوية مع مزيد الشره في جمع المال على أي وجه لاسيما بعد تمكنه بحيث اقتنى من كل شيء أحسنه وأنشأ مدرسة بالصحراء بالقرب من قبة النصر وكثرت مماليكه فعظموا محاسنه وعظم وضخم وهابته الملوك وانقطع معاندوه إلى أن مرض في أوائل المحرم ولزم الفراش حتى مات يوم السبت عاشر ربيع الأول سنة 872 اثنتين وسبعين وثمان مائة وقد ناهز خمسا وستين ودفن بالقبة التي أنشأها بمدرسته وكان عاقلا مهاباً عارفاً صبورا بشوشاً مدبرا متحملاً في شؤونه كلها عارفاً بأنواع الملاعب كالرمح والكرة مكرما للعلماء معتقداً فيمن ينسب إلى الخير</w:t>
      </w:r>
    </w:p>
    <w:p>
      <w:pPr>
        <w:jc w:val="start"/>
        <w:bidi/>
      </w:pPr>
      <w:r>
        <w:rPr>
          <w:sz w:val="24"/>
          <w:szCs w:val="24"/>
          <w:b w:val="1"/>
          <w:bCs w:val="1"/>
          <w:rtl/>
        </w:rPr>
        <w:t xml:space="preserve">
البدر الطالع بمحاسن من بعد القرن السابع،(دار المعرفة - بيروت،0،ط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2026-07-23T19:45:28+03:00</dcterms:created>
  <dcterms:modified xsi:type="dcterms:W3CDTF">2026-07-23T19:45:28+03:00</dcterms:modified>
</cp:coreProperties>
</file>

<file path=docProps/custom.xml><?xml version="1.0" encoding="utf-8"?>
<Properties xmlns="http://schemas.openxmlformats.org/officeDocument/2006/custom-properties" xmlns:vt="http://schemas.openxmlformats.org/officeDocument/2006/docPropsVTypes"/>
</file>