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حصن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حصن بن قطن
</w:t>
      </w:r>
    </w:p>
    <w:p>
      <w:pPr/>
      <w:r>
        <w:rPr/>
        <w:t xml:space="preserve">حصن بن قطن (س) حصن بن قطن. وقيل: حصين، تقدم نسبه في ترجمة أخيه: حارثة بن قطن.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حصن: بكسر الحاء، وسكون الصاد، وآخره 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282)/(دار الكتب العلمية - بيروت،1994،ط 1،ج 2،ص 31)/(دار الفكر - بيروت،1989،ط 1،ج 1،ص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حصن
</w:t>
      </w:r>
    </w:p>
    <w:p>
      <w:pPr/>
      <w:r>
        <w:rPr/>
        <w:t xml:space="preserve">حصن بكسر أوله- ابن قطن. في ترجمة أخيه حارثة بن قطن.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2026-07-25T08:04:00+03:00</dcterms:created>
  <dcterms:modified xsi:type="dcterms:W3CDTF">2026-07-25T08:04:00+03:00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