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عدي ابن مالك
</w:t>
      </w:r>
    </w:p>
    <w:p>
      <w:pPr>
        <w:jc w:val="start"/>
        <w:bidi/>
      </w:pPr>
      <w:r>
        <w:rPr>
          <w:rFonts w:ascii="arial" w:hAnsi="arial" w:eastAsia="arial" w:cs="arial"/>
          <w:sz w:val="28"/>
          <w:szCs w:val="28"/>
          <w:b w:val="1"/>
          <w:bCs w:val="1"/>
          <w:rtl/>
        </w:rPr>
        <w:t xml:space="preserve">الحارث بن عدي ابن مالك
</w:t>
      </w:r>
    </w:p>
    <w:p>
      <w:pPr/>
      <w:r>
        <w:rPr/>
        <w:t xml:space="preserve">الحارث بن عدي ابن مالك (ب د ع س) الحارث بن عدي بن مالك بن حرام بن حديج بن معاوية الأنصاري المعاوي، شهد أحدا، وقتل يوم جسر أبي عبيد. أخرجه الثلاثة مختصرا، وأخرجه أبو موسى كذلك أيضا، وقد أخرجه ابن منده، فلا معنى لاستدراكه.</w:t>
      </w:r>
    </w:p>
    <w:p>
      <w:pPr>
        <w:jc w:val="start"/>
        <w:bidi/>
      </w:pPr>
      <w:r>
        <w:rPr>
          <w:sz w:val="24"/>
          <w:szCs w:val="24"/>
          <w:b w:val="1"/>
          <w:bCs w:val="1"/>
          <w:rtl/>
        </w:rPr>
        <w:t xml:space="preserve">
أسد الغابة في معرفة الصحابة،(دار ابن حزم - بيروت،2012،ط 1،ج 1،ص 223)/(دار الكتب العلمية - بيروت،1994،ط 1،ج 1،ص 624)/(دار الفكر - بيروت،1989،ط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عدي
</w:t>
      </w:r>
    </w:p>
    <w:p>
      <w:pPr/>
      <w:r>
        <w:rPr/>
        <w:t xml:space="preserve">الحارث بن عدي بن مالك بن حرام بن خديج بن معاوية الأنصاري المعاوي.</w:t>
      </w:r>
    </w:p>
    <w:p/>
    <w:p>
      <w:pPr/>
      <w:r>
        <w:rPr/>
        <w:t xml:space="preserve">قال العدوي: شهد أحدا. وذكره موسى بن عقبة فيمن استشهد يوم الجسر سنة خمس عشرة.</w:t>
      </w:r>
    </w:p>
    <w:p>
      <w:pPr>
        <w:jc w:val="start"/>
        <w:bidi/>
      </w:pPr>
      <w:r>
        <w:rPr>
          <w:sz w:val="24"/>
          <w:szCs w:val="24"/>
          <w:b w:val="1"/>
          <w:bCs w:val="1"/>
          <w:rtl/>
        </w:rPr>
        <w:t xml:space="preserve">
الإصابة في تمييز الصحابة،(دار الكتب العلمية - بيروت،1995،ط 1،ج 1،ص 679)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عدي بن مالك بن حرام بن معاوية الأنصاري المعاوي
</w:t>
      </w:r>
    </w:p>
    <w:p>
      <w:pPr/>
      <w:r>
        <w:rPr/>
        <w:t xml:space="preserve">الحارث بن عدي بن مالك بن حرام بن معاوية الأنصاري المعاوي  شهد أحدا، وقتل يوم جسر أبي عبيد شهيدا.</w:t>
      </w:r>
    </w:p>
    <w:p>
      <w:pPr>
        <w:jc w:val="start"/>
        <w:bidi/>
      </w:pPr>
      <w:r>
        <w:rPr>
          <w:sz w:val="24"/>
          <w:szCs w:val="24"/>
          <w:b w:val="1"/>
          <w:bCs w:val="1"/>
          <w:rtl/>
        </w:rPr>
        <w:t xml:space="preserve">
الاستيعاب في معرفة الأصحاب،(دار الجيل - بيروت،1992،ط 1،ج 1،ص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2026-07-27T14:16:50+03:00</dcterms:created>
  <dcterms:modified xsi:type="dcterms:W3CDTF">2026-07-27T14:16:50+03:00</dcterms:modified>
</cp:coreProperties>
</file>

<file path=docProps/custom.xml><?xml version="1.0" encoding="utf-8"?>
<Properties xmlns="http://schemas.openxmlformats.org/officeDocument/2006/custom-properties" xmlns:vt="http://schemas.openxmlformats.org/officeDocument/2006/docPropsVTypes"/>
</file>