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أوس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أوس الأنصاري
</w:t>
      </w:r>
    </w:p>
    <w:p>
      <w:pPr/>
      <w:r>
        <w:rPr/>
        <w:t xml:space="preserve">الحارث بن أوس الأنصاري (د ع) الحارث بن أوس الأنصاري، هو ابن رافع. وقيل: ابن أنس بن رافع. قتل يوم أحد شهيدا. قال ذلك عروة، وموسى بن عقبة. وقالوا: استشهد من الأنصار بأحد من بني النبيت، ثم من بني عبد الأشهل: الحارث بن أوس.</w:t>
      </w:r>
    </w:p>
    <w:p/>
    <w:p>
      <w:pPr/>
      <w:r>
        <w:rPr/>
        <w:t xml:space="preserve">أخرجه ابن منده وأبو نعيم، وقد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208)/(دار الكتب العلمية - بيروت،1994،ط 1،ج 1،ص 590)/(دار الفكر - بيروت،1989،ط 1،ج 1،ص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2026-07-27T15:30:18+03:00</dcterms:created>
  <dcterms:modified xsi:type="dcterms:W3CDTF">2026-07-27T15:30:18+03:00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