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عبد الله
</w:t>
      </w:r>
    </w:p>
    <w:p>
      <w:pPr>
        <w:jc w:val="start"/>
        <w:bidi/>
      </w:pPr>
      <w:r>
        <w:rPr>
          <w:rFonts w:ascii="arial" w:hAnsi="arial" w:eastAsia="arial" w:cs="arial"/>
          <w:sz w:val="28"/>
          <w:szCs w:val="28"/>
          <w:b w:val="1"/>
          <w:bCs w:val="1"/>
          <w:rtl/>
        </w:rPr>
        <w:t xml:space="preserve">ثعلبة بن عبد الله
</w:t>
      </w:r>
    </w:p>
    <w:p>
      <w:pPr/>
      <w:r>
        <w:rPr/>
        <w:t xml:space="preserve">ثعلبة بن عبد الله (د ع) ثعلبة بن عبد الله الأنصاري. وقيل: البلوي، حليف الأنصاري، روى عنه ابنه عبد الله، وعبد الرحمن بن كعب بن مالك، روى عبد الحميد بن جعفر عن عبد الله بن ثعلبة قال: سمعت عبد الرحمن بن كعب بن مالك يقول: سمعت أباك ثعلبة يقول: سمعت النبي صلى الله عليه وسلم يقول: «أيما امرئ اقتطع مال امرئ بيمين كاذبة كانت نكتة سوداء من نفاق في قلبه لا يغيرها شيء إلى يوم القيامة». وقد روى عن عبد الحميد أيضا، عن عبد الله بن ثعلبة، عن عبد الرحمن عن ثعلبة أن النبي صلى الله عليه وسلم قال: «البذاذة من الإيمان». أخرجه ابن منده وأبو نعيم.</w:t>
      </w:r>
    </w:p>
    <w:p/>
    <w:p>
      <w:pPr/>
      <w:r>
        <w:rPr/>
        <w:t xml:space="preserve">قلت: وهذا ثعلبة هو الذي تقدم قبل، وهو ابن سهيل وهو: إياس بن ثعلبة أبو أمامة، ولولا أننا شرطنا أن نأتي بجميع تراجم كتبهم لتركنا هذا وأمثاله، وأضفنا ما فيه إلى ما تقدم من تراجمه، وهذان الحديثان مشهور ان بأبي أمامة بن ثعلبة المقدم ذكره، وروى أبو داود السجستاني له في السنن حديث: «البذاذة من الإيمان» من رواية أبي أمامة، وقال: هذا أبو أمامة بن ثعلبة، فبان بهذا أن الجميع واحد، والله أعلم.</w:t>
      </w:r>
    </w:p>
    <w:p>
      <w:pPr>
        <w:jc w:val="start"/>
        <w:bidi/>
      </w:pPr>
      <w:r>
        <w:rPr>
          <w:sz w:val="24"/>
          <w:szCs w:val="24"/>
          <w:b w:val="1"/>
          <w:bCs w:val="1"/>
          <w:rtl/>
        </w:rPr>
        <w:t xml:space="preserve">
أسد الغابة في معرفة الصحابة،(دار ابن حزم - بيروت،2012،ط 1،ج 1،ص 155)/(دار الكتب العلمية - بيروت،1994،ط 1،ج 1،ص 470)/(دار الفكر - بيروت،1989،ط 1،ج 1،ص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2026-07-27T11:12:06+03:00</dcterms:created>
  <dcterms:modified xsi:type="dcterms:W3CDTF">2026-07-27T11:12:06+03:00</dcterms:modified>
</cp:coreProperties>
</file>

<file path=docProps/custom.xml><?xml version="1.0" encoding="utf-8"?>
<Properties xmlns="http://schemas.openxmlformats.org/officeDocument/2006/custom-properties" xmlns:vt="http://schemas.openxmlformats.org/officeDocument/2006/docPropsVTypes"/>
</file>