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وحيدة النائحة النجفية
</w:t>
      </w:r>
    </w:p>
    <w:p>
      <w:pPr>
        <w:jc w:val="start"/>
        <w:bidi/>
      </w:pPr>
      <w:r>
        <w:rPr>
          <w:rFonts w:ascii="arial" w:hAnsi="arial" w:eastAsia="arial" w:cs="arial"/>
          <w:sz w:val="28"/>
          <w:szCs w:val="28"/>
          <w:b w:val="1"/>
          <w:bCs w:val="1"/>
          <w:rtl/>
        </w:rPr>
        <w:t xml:space="preserve">ملا وحيدة النائحة النجفية
</w:t>
      </w:r>
    </w:p>
    <w:p>
      <w:pPr/>
      <w:r>
        <w:rPr/>
        <w:t xml:space="preserve">ملا وحيدة النائحة النجفية توفيت بالنجف سنة 1356.</w:t>
      </w:r>
    </w:p>
    <w:p/>
    <w:p>
      <w:pPr/>
      <w:r>
        <w:rPr/>
        <w:t xml:space="preserve">كانت تنوح على الحسين عليه السلام وعلى الأموات في مجالس النساء وكانت ممتازة بين أبناء صنعتها بارعة في إنشاء الرثاء الزجلي باللسان العامي تقوله ارتجالا فيجيء في أعلى الطبقات وتصف الشخص بما فيه ولها مراث كثيرة زجلية في الحسين (ع) باللسان العامي مطبوعة. وكانت لها عصابة يضرب بها المثل ومن قولها في بعض وجهاء النجف وقد قتل في وقعة بين الزكرت والشمرت مما أنشأته في مجلس النوح:</w:t>
      </w:r>
    </w:p>
    <w:p/>
    <w:p>
      <w:pPr>
        <w:jc w:val="center"/>
      </w:pPr>
      <w:r>
        <w:rPr>
          <w:color w:val="ff0000"/>
        </w:rPr>
        <w:t xml:space="preserve">منين إجتك هذه الطرقاعه</w:t>
      </w:r>
      <w:r>
        <w:rPr>
          <w:color w:val="ff0000"/>
        </w:rPr>
        <w:t xml:space="preserve">      </w:t>
      </w:r>
      <w:r>
        <w:rPr>
          <w:color w:val="ff0000"/>
        </w:rPr>
        <w:t xml:space="preserve">يا صخر مرمر صعب مشلاعه</w:t>
      </w:r>
    </w:p>
    <w:p/>
    <w:p>
      <w:pPr>
        <w:jc w:val="center"/>
      </w:pPr>
      <w:r>
        <w:rPr>
          <w:color w:val="ff0000"/>
        </w:rPr>
        <w:t xml:space="preserve">يا صخر مرمر صعب ما ينشلع</w:t>
      </w:r>
      <w:r>
        <w:rPr>
          <w:color w:val="ff0000"/>
        </w:rPr>
        <w:t xml:space="preserve">      </w:t>
      </w:r>
      <w:r>
        <w:rPr>
          <w:color w:val="ff0000"/>
        </w:rPr>
        <w:t xml:space="preserve">ما حلا لي على التفك مثلك جرع </w:t>
      </w:r>
    </w:p>
    <w:p/>
    <w:p>
      <w:pPr>
        <w:jc w:val="center"/>
      </w:pPr>
      <w:r>
        <w:rPr>
          <w:color w:val="ff0000"/>
        </w:rPr>
        <w:t xml:space="preserve">صواب ابن كيوان هلحدر الضلع</w:t>
      </w:r>
      <w:r>
        <w:rPr>
          <w:color w:val="ff0000"/>
        </w:rPr>
        <w:t xml:space="preserve">      </w:t>
      </w:r>
      <w:r>
        <w:rPr>
          <w:color w:val="ff0000"/>
        </w:rPr>
        <w:t xml:space="preserve">وأنت بو جاسم يسم الساعة </w:t>
      </w:r>
    </w:p>
    <w:p/>
    <w:p>
      <w:pPr>
        <w:jc w:val="start"/>
        <w:bidi/>
      </w:pPr>
      <w:r>
        <w:rPr>
          <w:sz w:val="24"/>
          <w:szCs w:val="24"/>
          <w:b w:val="1"/>
          <w:bCs w:val="1"/>
          <w:rtl/>
        </w:rPr>
        <w:t xml:space="preserve">
أعيان الشيعة،(دار التعارف للمطبوعات - بيروت،1983،ط 1،ج 10،ص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2026-07-27T13:28:32+03:00</dcterms:created>
  <dcterms:modified xsi:type="dcterms:W3CDTF">2026-07-27T13:28:32+03:00</dcterms:modified>
</cp:coreProperties>
</file>

<file path=docProps/custom.xml><?xml version="1.0" encoding="utf-8"?>
<Properties xmlns="http://schemas.openxmlformats.org/officeDocument/2006/custom-properties" xmlns:vt="http://schemas.openxmlformats.org/officeDocument/2006/docPropsVTypes"/>
</file>