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القاسم هبة الله بن ناصر الدولة
</w:t>
      </w:r>
    </w:p>
    <w:p>
      <w:pPr>
        <w:jc w:val="start"/>
        <w:bidi/>
      </w:pPr>
      <w:r>
        <w:rPr>
          <w:rFonts w:ascii="arial" w:hAnsi="arial" w:eastAsia="arial" w:cs="arial"/>
          <w:sz w:val="28"/>
          <w:szCs w:val="28"/>
          <w:b w:val="1"/>
          <w:bCs w:val="1"/>
          <w:rtl/>
        </w:rPr>
        <w:t xml:space="preserve">أبو القاسم هبة الله بن ناصر الدولة
</w:t>
      </w:r>
    </w:p>
    <w:p>
      <w:pPr/>
      <w:r>
        <w:rPr/>
        <w:t xml:space="preserve">أبو القاسم هبة الله بن ناصر الدولة ابن حمدان بن حمدون التغلبي</w:t>
      </w:r>
    </w:p>
    <w:p/>
    <w:p>
      <w:pPr/>
      <w:r>
        <w:rPr/>
        <w:t xml:space="preserve">قال ابن خالويه: أنه لما التقى الحمدانيون بعسكر معز الدولة بن بويه وفيه وجوه الديلم قتل ابن ملك الديلم ضربه أبو القاسم هبة الله بن ناصر الدولة فقتله ’’انتهى’’</w:t>
      </w:r>
    </w:p>
    <w:p/>
    <w:p>
      <w:pPr/>
      <w:r>
        <w:rPr/>
        <w:t xml:space="preserve">ولكن الظاهر من شعر أبي فراس الذي شرحه ابن خالويه أن القاتل لابن ملك الديلم هو أخوه جابر بن ناصر الدولة حيث يقول:</w:t>
      </w:r>
    </w:p>
    <w:p/>
    <w:p>
      <w:pPr>
        <w:jc w:val="center"/>
      </w:pPr>
      <w:r>
        <w:rPr>
          <w:color w:val="ff0000"/>
        </w:rPr>
        <w:t xml:space="preserve">ومنا أبو عدنان سيد قومه</w:t>
      </w:r>
      <w:r>
        <w:rPr>
          <w:color w:val="ff0000"/>
        </w:rPr>
        <w:t xml:space="preserve">      </w:t>
      </w:r>
      <w:r>
        <w:rPr>
          <w:color w:val="ff0000"/>
        </w:rPr>
        <w:t xml:space="preserve">ومنا قريعا العز جبر وجابر</w:t>
      </w:r>
    </w:p>
    <w:p/>
    <w:p>
      <w:pPr>
        <w:jc w:val="center"/>
      </w:pPr>
      <w:r>
        <w:rPr>
          <w:color w:val="ff0000"/>
        </w:rPr>
        <w:t xml:space="preserve">فهذا لذي التاج المعصب قاتل</w:t>
      </w:r>
      <w:r>
        <w:rPr>
          <w:color w:val="ff0000"/>
        </w:rPr>
        <w:t xml:space="preserve">      </w:t>
      </w:r>
      <w:r>
        <w:rPr>
          <w:color w:val="ff0000"/>
        </w:rPr>
        <w:t xml:space="preserve">وهذا لذي البيت الممنع آسر </w:t>
      </w:r>
    </w:p>
    <w:p/>
    <w:p>
      <w:pPr/>
      <w:r>
        <w:rPr/>
        <w:t xml:space="preserve">وذو التاج المعصب هو ابن ملك الديلم ومر ذلك في ترجمة جابر بن ناصر الدولة. ويمكن الحمل على أن جابرا قتله بالتسبيب لأنه هو الذي قاد الجيش لقتاله كما ينسبون القتل إلى الملوك والأمراء وإنما القاتل أحد أفراد جيشهم وهذا هو الظاهر.</w:t>
      </w:r>
    </w:p>
    <w:p>
      <w:pPr>
        <w:jc w:val="start"/>
        <w:bidi/>
      </w:pPr>
      <w:r>
        <w:rPr>
          <w:sz w:val="24"/>
          <w:szCs w:val="24"/>
          <w:b w:val="1"/>
          <w:bCs w:val="1"/>
          <w:rtl/>
        </w:rPr>
        <w:t xml:space="preserve">
أعيان الشيعة،(دار التعارف للمطبوعات - بيروت،1983،ط 1،ج 10،ص 262)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2026-07-27T11:19:54+03:00</dcterms:created>
  <dcterms:modified xsi:type="dcterms:W3CDTF">2026-07-27T11:19:54+03:00</dcterms:modified>
</cp:coreProperties>
</file>

<file path=docProps/custom.xml><?xml version="1.0" encoding="utf-8"?>
<Properties xmlns="http://schemas.openxmlformats.org/officeDocument/2006/custom-properties" xmlns:vt="http://schemas.openxmlformats.org/officeDocument/2006/docPropsVTypes"/>
</file>