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جعفر
</w:t>
      </w:r>
    </w:p>
    <w:p>
      <w:pPr>
        <w:jc w:val="start"/>
        <w:bidi/>
      </w:pPr>
      <w:r>
        <w:rPr>
          <w:rFonts w:ascii="arial" w:hAnsi="arial" w:eastAsia="arial" w:cs="arial"/>
          <w:sz w:val="28"/>
          <w:szCs w:val="28"/>
          <w:b w:val="1"/>
          <w:bCs w:val="1"/>
          <w:rtl/>
        </w:rPr>
        <w:t xml:space="preserve">مخلد بن جعفر
</w:t>
      </w:r>
    </w:p>
    <w:p>
      <w:pPr/>
      <w:r>
        <w:rPr/>
        <w:t xml:space="preserve">مخلد بن جعفر يروي عن محمد بن جرير الطبري صاحب التاريخ والتفسير ويروي عنه ولده القاضي أبو إسحاق إبراهيم بن مخلد بن جعفر كما في ترجمة محمد بن جرير الطبري من رجال النجاشي.</w:t>
      </w:r>
    </w:p>
    <w:p>
      <w:pPr>
        <w:jc w:val="start"/>
        <w:bidi/>
      </w:pPr>
      <w:r>
        <w:rPr>
          <w:sz w:val="24"/>
          <w:szCs w:val="24"/>
          <w:b w:val="1"/>
          <w:bCs w:val="1"/>
          <w:rtl/>
        </w:rPr>
        <w:t xml:space="preserve">
أعيان الشيعة،(دار التعارف للمطبوعات - بيروت،1983،ط 1،ج 10،ص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2026-07-25T23:43:19+03:00</dcterms:created>
  <dcterms:modified xsi:type="dcterms:W3CDTF">2026-07-25T23:43:19+03:00</dcterms:modified>
</cp:coreProperties>
</file>

<file path=docProps/custom.xml><?xml version="1.0" encoding="utf-8"?>
<Properties xmlns="http://schemas.openxmlformats.org/officeDocument/2006/custom-properties" xmlns:vt="http://schemas.openxmlformats.org/officeDocument/2006/docPropsVTypes"/>
</file>