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الثناء نور الدين محمود بن علي بن محمد
</w:t>
      </w:r>
    </w:p>
    <w:p>
      <w:pPr>
        <w:jc w:val="start"/>
        <w:bidi/>
      </w:pPr>
      <w:r>
        <w:rPr>
          <w:rFonts w:ascii="arial" w:hAnsi="arial" w:eastAsia="arial" w:cs="arial"/>
          <w:sz w:val="28"/>
          <w:szCs w:val="28"/>
          <w:b w:val="1"/>
          <w:bCs w:val="1"/>
          <w:rtl/>
        </w:rPr>
        <w:t xml:space="preserve">أبو الثناء نور الدين محمود بن علي بن محمد
</w:t>
      </w:r>
    </w:p>
    <w:p>
      <w:pPr/>
      <w:r>
        <w:rPr/>
        <w:t xml:space="preserve">أبو الثناء نور الدين محمود بن علي بن محمد بن عبد العزيز بن محمد ابن أبي جرادة العقيلي الحلبي</w:t>
      </w:r>
    </w:p>
    <w:p/>
    <w:p>
      <w:pPr/>
      <w:r>
        <w:rPr/>
        <w:t xml:space="preserve">ولد سنة 704.</w:t>
      </w:r>
    </w:p>
    <w:p/>
    <w:p>
      <w:pPr/>
      <w:r>
        <w:rPr/>
        <w:t xml:space="preserve">في الدرر الكامنة: سمع جزء البانياسي من بيبرس العديمي وحدث ذكره ابن سعد في مشايخ حلب سنة 748 وتأخر بعد ذلك وذكره أبو جعفر في مشايخ العز بن جماعة وسمع منه أبو المعالي بن عشائر بعد الستين وغيره ’’اه’’ وبنو العديم كلهم شيعة.</w:t>
      </w:r>
    </w:p>
    <w:p>
      <w:pPr>
        <w:jc w:val="start"/>
        <w:bidi/>
      </w:pPr>
      <w:r>
        <w:rPr>
          <w:sz w:val="24"/>
          <w:szCs w:val="24"/>
          <w:b w:val="1"/>
          <w:bCs w:val="1"/>
          <w:rtl/>
        </w:rPr>
        <w:t xml:space="preserve">
أعيان الشيعة،(دار التعارف للمطبوعات - بيروت،1983،ط 1،ج 10،ص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2026-07-27T10:24:14+03:00</dcterms:created>
  <dcterms:modified xsi:type="dcterms:W3CDTF">2026-07-27T10:24:14+03:00</dcterms:modified>
</cp:coreProperties>
</file>

<file path=docProps/custom.xml><?xml version="1.0" encoding="utf-8"?>
<Properties xmlns="http://schemas.openxmlformats.org/officeDocument/2006/custom-properties" xmlns:vt="http://schemas.openxmlformats.org/officeDocument/2006/docPropsVTypes"/>
</file>