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ابن السيد هاشم ابن السيد محسن
</w:t>
      </w:r>
    </w:p>
    <w:p>
      <w:pPr>
        <w:jc w:val="start"/>
        <w:bidi/>
      </w:pPr>
      <w:r>
        <w:rPr>
          <w:rFonts w:ascii="arial" w:hAnsi="arial" w:eastAsia="arial" w:cs="arial"/>
          <w:sz w:val="28"/>
          <w:szCs w:val="28"/>
          <w:b w:val="1"/>
          <w:bCs w:val="1"/>
          <w:rtl/>
        </w:rPr>
        <w:t xml:space="preserve">السيد محمد ابن السيد هاشم ابن السيد محسن
</w:t>
      </w:r>
    </w:p>
    <w:p>
      <w:pPr/>
      <w:r>
        <w:rPr/>
        <w:t xml:space="preserve">السيد محمد ابن السيد هاشم ابن السيد محسن ابن علي بن الحسين العلوي الشرموطي النجفي </w:t>
      </w:r>
    </w:p>
    <w:p/>
    <w:p>
      <w:pPr/>
      <w:r>
        <w:rPr/>
        <w:t xml:space="preserve">توفي في حدود سنة 1307.</w:t>
      </w:r>
    </w:p>
    <w:p/>
    <w:p>
      <w:pPr/>
      <w:r>
        <w:rPr/>
        <w:t xml:space="preserve">كان من الأفاضل الأجلاء طويل الباع في غالب الفنون لا سيما في الرياضيات وكان في غاية الفقر. له تبصرة المنجمين لانتفاع المؤمنين شرح عربي على الزيج الجديد للميرزا الشهيد ألغ بك محمد بن شاه رخ وهو من أحسن الزيجات ذكر في كشف الظنون تعريبه والشرح عليه</w:t>
      </w:r>
    </w:p>
    <w:p>
      <w:pPr>
        <w:jc w:val="start"/>
        <w:bidi/>
      </w:pPr>
      <w:r>
        <w:rPr>
          <w:sz w:val="24"/>
          <w:szCs w:val="24"/>
          <w:b w:val="1"/>
          <w:bCs w:val="1"/>
          <w:rtl/>
        </w:rPr>
        <w:t xml:space="preserve">
أعيان الشيعة،(دار التعارف للمطبوعات - بيروت،1983،ط 1،ج 10،ص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2026-07-25T09:57:28+03:00</dcterms:created>
  <dcterms:modified xsi:type="dcterms:W3CDTF">2026-07-25T09:57:28+03:00</dcterms:modified>
</cp:coreProperties>
</file>

<file path=docProps/custom.xml><?xml version="1.0" encoding="utf-8"?>
<Properties xmlns="http://schemas.openxmlformats.org/officeDocument/2006/custom-properties" xmlns:vt="http://schemas.openxmlformats.org/officeDocument/2006/docPropsVTypes"/>
</file>