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علي ابن الشيخ محمد أمين
</w:t>
      </w:r>
    </w:p>
    <w:p>
      <w:pPr>
        <w:jc w:val="start"/>
        <w:bidi/>
      </w:pPr>
      <w:r>
        <w:rPr>
          <w:rFonts w:ascii="arial" w:hAnsi="arial" w:eastAsia="arial" w:cs="arial"/>
          <w:sz w:val="28"/>
          <w:szCs w:val="28"/>
          <w:b w:val="1"/>
          <w:bCs w:val="1"/>
          <w:rtl/>
        </w:rPr>
        <w:t xml:space="preserve">الشيخ محمد علي ابن الشيخ محمد أمين
</w:t>
      </w:r>
    </w:p>
    <w:p>
      <w:pPr/>
      <w:r>
        <w:rPr/>
        <w:t xml:space="preserve">الشيخ محمد علي ابن الشيخ محمد أمين ابن الشيخ محمد حسن مروة العاملي </w:t>
      </w:r>
    </w:p>
    <w:p/>
    <w:p>
      <w:pPr/>
      <w:r>
        <w:rPr/>
        <w:t xml:space="preserve">كان فاضلا كاملا قرأ في مدرسة حنوية على الفقيه الشيخ محمد علي آل عز الدين وكان له يد وحذق في الصناعات حتى أنه كان يتعاطى ضرب النقود توفي في زهرة شبابه</w:t>
      </w:r>
    </w:p>
    <w:p>
      <w:pPr>
        <w:jc w:val="start"/>
        <w:bidi/>
      </w:pPr>
      <w:r>
        <w:rPr>
          <w:sz w:val="24"/>
          <w:szCs w:val="24"/>
          <w:b w:val="1"/>
          <w:bCs w:val="1"/>
          <w:rtl/>
        </w:rPr>
        <w:t xml:space="preserve">
أعيان الشيعة،(دار التعارف للمطبوعات - بيروت،1983،ط 1،ج 10،ص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2026-07-27T10:23:33+03:00</dcterms:created>
  <dcterms:modified xsi:type="dcterms:W3CDTF">2026-07-27T10:23:33+03:00</dcterms:modified>
</cp:coreProperties>
</file>

<file path=docProps/custom.xml><?xml version="1.0" encoding="utf-8"?>
<Properties xmlns="http://schemas.openxmlformats.org/officeDocument/2006/custom-properties" xmlns:vt="http://schemas.openxmlformats.org/officeDocument/2006/docPropsVTypes"/>
</file>