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محمد عادل بن علامي القمي
</w:t>
      </w:r>
    </w:p>
    <w:p>
      <w:pPr>
        <w:jc w:val="start"/>
        <w:bidi/>
      </w:pPr>
      <w:r>
        <w:rPr>
          <w:rFonts w:ascii="arial" w:hAnsi="arial" w:eastAsia="arial" w:cs="arial"/>
          <w:sz w:val="28"/>
          <w:szCs w:val="28"/>
          <w:b w:val="1"/>
          <w:bCs w:val="1"/>
          <w:rtl/>
        </w:rPr>
        <w:t xml:space="preserve">المولى محمد عادل بن علامي القمي
</w:t>
      </w:r>
    </w:p>
    <w:p>
      <w:pPr/>
      <w:r>
        <w:rPr/>
        <w:t xml:space="preserve">المولى محمد عادل بن علامي القمي المحدث الفقيه له تأليف منها رسالة في الرد على رسالة السيد إبراهيم بن محمد باقر الرضوي أخي السيد الصدر شارع الوافية والرسالة المردودة في شرائط مكان المصلي وقد فرغ الراد ببلدة ساوج سنة 1158.</w:t>
      </w:r>
    </w:p>
    <w:p>
      <w:pPr>
        <w:jc w:val="start"/>
        <w:bidi/>
      </w:pPr>
      <w:r>
        <w:rPr>
          <w:sz w:val="24"/>
          <w:szCs w:val="24"/>
          <w:b w:val="1"/>
          <w:bCs w:val="1"/>
          <w:rtl/>
        </w:rPr>
        <w:t xml:space="preserve">
أعيان الشيعة،(دار التعارف للمطبوعات - بيروت،1983،ط 1،ج 9،ص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2026-07-27T12:23:54+03:00</dcterms:created>
  <dcterms:modified xsi:type="dcterms:W3CDTF">2026-07-27T12:23:54+03:00</dcterms:modified>
</cp:coreProperties>
</file>

<file path=docProps/custom.xml><?xml version="1.0" encoding="utf-8"?>
<Properties xmlns="http://schemas.openxmlformats.org/officeDocument/2006/custom-properties" xmlns:vt="http://schemas.openxmlformats.org/officeDocument/2006/docPropsVTypes"/>
</file>