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محمد صادق المنشي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محمد صادق المنشي الموسوي
</w:t>
      </w:r>
    </w:p>
    <w:p>
      <w:pPr/>
      <w:r>
        <w:rPr/>
        <w:t xml:space="preserve">ميرزا محمد صادق المنشي الموسوي الأصفهاني كاتب الدولة الزندية </w:t>
      </w:r>
    </w:p>
    <w:p/>
    <w:p>
      <w:pPr/>
      <w:r>
        <w:rPr/>
        <w:t xml:space="preserve">كان شاعرا يتخلص (بنامي) وله (تاريخ الزندية) ومثنوي خسرو وشيرين ويوسف وزليخا وليلى ومجنون ووامق وعذرا وله أيضا رسائل في الإنشاء وغزليات ذكره عبد الرزاق الدنبلي فسي تجربة الأحرار.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2026-07-27T14:33:32+03:00</dcterms:created>
  <dcterms:modified xsi:type="dcterms:W3CDTF">2026-07-27T14:33:32+03:00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