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القاضي محمد شريف المتخلص
</w:t>
      </w:r>
    </w:p>
    <w:p>
      <w:pPr>
        <w:jc w:val="start"/>
        <w:bidi/>
      </w:pPr>
      <w:r>
        <w:rPr>
          <w:rFonts w:ascii="arial" w:hAnsi="arial" w:eastAsia="arial" w:cs="arial"/>
          <w:sz w:val="28"/>
          <w:szCs w:val="28"/>
          <w:b w:val="1"/>
          <w:bCs w:val="1"/>
          <w:rtl/>
        </w:rPr>
        <w:t xml:space="preserve">المولى القاضي محمد شريف المتخلص
</w:t>
      </w:r>
    </w:p>
    <w:p>
      <w:pPr/>
      <w:r>
        <w:rPr/>
        <w:t xml:space="preserve">المولى القاضي محمد شريف المتخلص بكاشف ابن شمس الدين الشيرازي </w:t>
      </w:r>
    </w:p>
    <w:p/>
    <w:p>
      <w:pPr/>
      <w:r>
        <w:rPr/>
        <w:t xml:space="preserve">الأصل الكربلائي المولد</w:t>
      </w:r>
    </w:p>
    <w:p/>
    <w:p>
      <w:pPr/>
      <w:r>
        <w:rPr/>
        <w:t xml:space="preserve">ولد في حدود سنة1001 بكربلاء ووالده من شيراز وهاجر والده من كربلاء إلى أصفهان سنة 1006 وهو ابن خمس سنين وتشرف معه بمشهد الرضا للزيارة سنة1010 ورجع إلى أصفهان وفي سنة 1029 ذهب والده إلى الري وتوفي بها سنة 1035 قرأ على والده الأدبيات والمنطق والكلام وتولى القضاء من قبل السلطان بأصفهان وحدث عن نفسه أن له خمس عشرة سنة منصوبا للقضاء له من</w:t>
      </w:r>
    </w:p>
    <w:p/>
    <w:p>
      <w:pPr/>
      <w:r>
        <w:rPr/>
        <w:t xml:space="preserve">المصنفات خزان وبهار في الأخلاق والفرج بعد الشدة مرتب بعد المقدمة على أربعة عشر أساسا: الصبر، الرحم، الأدب، الطهارة، العبادة، اللطف، اليقين، الحلم، النصرة، المروءة، السخاء، الكرامة، الهدية، وفي طي كل منها يذكر حكايات عجيبة وله السراج المنير والدرة المكنونة وحواس الباطن ومنشآت متفرقة. ومن منظوماته ليلى والمجنون، هفت بيكر، عباس نامه، الغزليات، القصائد، الرباعيات، القطعة، التركيب، الترجيع.</w:t>
      </w:r>
    </w:p>
    <w:p>
      <w:pPr>
        <w:jc w:val="start"/>
        <w:bidi/>
      </w:pPr>
      <w:r>
        <w:rPr>
          <w:sz w:val="24"/>
          <w:szCs w:val="24"/>
          <w:b w:val="1"/>
          <w:bCs w:val="1"/>
          <w:rtl/>
        </w:rPr>
        <w:t xml:space="preserve">
أعيان الشيعة،(دار التعارف للمطبوعات - بيروت،1983،ط 1،ج 9،ص 364)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2026-07-27T10:24:19+03:00</dcterms:created>
  <dcterms:modified xsi:type="dcterms:W3CDTF">2026-07-27T10:24:19+03:00</dcterms:modified>
</cp:coreProperties>
</file>

<file path=docProps/custom.xml><?xml version="1.0" encoding="utf-8"?>
<Properties xmlns="http://schemas.openxmlformats.org/officeDocument/2006/custom-properties" xmlns:vt="http://schemas.openxmlformats.org/officeDocument/2006/docPropsVTypes"/>
</file>