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نصيف
</w:t>
      </w:r>
    </w:p>
    <w:p>
      <w:pPr/>
      <w:r>
        <w:rPr/>
        <w:t xml:space="preserve">ابن نصيف  حسين بن محمد بن حسين نصيف: متأدب من أهل جدة. ولد وتعلم بها. وعين رئيسا لهيأة الأمر بالمعروف. ولم يكن لك ميدانه، فاعتزلها. وترأس شركة تجارية في جدة. وصنف كتاب (ماضي الحجاز وحاضره - ط) مختصر. أعانه والده على تأليفه.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2026-07-25T01:20:49+03:00</dcterms:created>
  <dcterms:modified xsi:type="dcterms:W3CDTF">2026-07-25T01:20:49+03:00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