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رضا نجف
</w:t>
      </w:r>
    </w:p>
    <w:p>
      <w:pPr>
        <w:jc w:val="start"/>
        <w:bidi/>
      </w:pPr>
      <w:r>
        <w:rPr>
          <w:rFonts w:ascii="arial" w:hAnsi="arial" w:eastAsia="arial" w:cs="arial"/>
          <w:sz w:val="28"/>
          <w:szCs w:val="28"/>
          <w:b w:val="1"/>
          <w:bCs w:val="1"/>
          <w:rtl/>
        </w:rPr>
        <w:t xml:space="preserve">الشيخ محمد رضا نجف
</w:t>
      </w:r>
    </w:p>
    <w:p>
      <w:pPr/>
      <w:r>
        <w:rPr/>
        <w:t xml:space="preserve">الشيخ محمد رضا نجف توفي سنة 1243 ودفن في النجف عند باب المراد. وهو ابن عم الشيخ حسين نجف من وجوه فقهاء عصره وعبادهم أخذ عنه جماعة منهم الشيخ مهدي ملا كتاب صنف العدة النجفية في تسع مجلدات من الطهارة إلى الاجتهاد.</w:t>
      </w:r>
    </w:p>
    <w:p>
      <w:pPr>
        <w:jc w:val="start"/>
        <w:bidi/>
      </w:pPr>
      <w:r>
        <w:rPr>
          <w:sz w:val="24"/>
          <w:szCs w:val="24"/>
          <w:b w:val="1"/>
          <w:bCs w:val="1"/>
          <w:rtl/>
        </w:rPr>
        <w:t xml:space="preserve">
أعيان الشيعة،(دار التعارف للمطبوعات - بيروت،1983،ط 1،ج 9،ص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2026-07-27T17:07:48+03:00</dcterms:created>
  <dcterms:modified xsi:type="dcterms:W3CDTF">2026-07-27T17:07:48+03:00</dcterms:modified>
</cp:coreProperties>
</file>

<file path=docProps/custom.xml><?xml version="1.0" encoding="utf-8"?>
<Properties xmlns="http://schemas.openxmlformats.org/officeDocument/2006/custom-properties" xmlns:vt="http://schemas.openxmlformats.org/officeDocument/2006/docPropsVTypes"/>
</file>