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حسين بن محمد جعفر
</w:t>
      </w:r>
    </w:p>
    <w:p>
      <w:pPr>
        <w:jc w:val="start"/>
        <w:bidi/>
      </w:pPr>
      <w:r>
        <w:rPr>
          <w:rFonts w:ascii="arial" w:hAnsi="arial" w:eastAsia="arial" w:cs="arial"/>
          <w:sz w:val="28"/>
          <w:szCs w:val="28"/>
          <w:b w:val="1"/>
          <w:bCs w:val="1"/>
          <w:rtl/>
        </w:rPr>
        <w:t xml:space="preserve">محمد حسين بن محمد جعفر
</w:t>
      </w:r>
    </w:p>
    <w:p>
      <w:pPr/>
      <w:r>
        <w:rPr/>
        <w:t xml:space="preserve">محمد حسين بن محمد جعفر السيد محمد حسين الملقب بالسيد بزرك ابن محمد جعفر بن محمد حسين بن جعفر بن طيب بن محمد بن نور الدين بن نعمة الله الموسوي الجزائري</w:t>
      </w:r>
    </w:p>
    <w:p/>
    <w:p>
      <w:pPr/>
      <w:r>
        <w:rPr/>
        <w:t xml:space="preserve">ولد سنة 1275 في شوشتر وتوفي ليلة 15 شوال 1350 ودفن حسب وصيته في مقام الحسين في شوشتر.</w:t>
      </w:r>
    </w:p>
    <w:p/>
    <w:p>
      <w:pPr/>
      <w:r>
        <w:rPr/>
        <w:t xml:space="preserve">كان عالما أديبا فقيها عابدا زاهدا متضلعا في تاريخ الإسلام. قرأ في مدرسة بلدة القرآن والآداب الفارسية وتعلم الخط لدى السيد أسد الله القاضي المرعشي الشوشتري تلميذ وصال الشيرازي ففاق على ذلك كما درس العلوم العربية والرياضيات والفقه والأصول ثم هاجر إلى النجف ثم إلى سامراء وحضر درس الميرزا محمد حسن الشيرازي ثم عاد إلى وطنه وتابع الدرس لدى السيد حسين الحكيم والسيد جعفر الهمداني ثم سافر إلى حيدر أباد الدكن ودرس هناك بعض العلوم الغربية.</w:t>
      </w:r>
    </w:p>
    <w:p/>
    <w:p>
      <w:pPr/>
      <w:r>
        <w:rPr/>
        <w:t xml:space="preserve">وقد عرف بالصبر على الرزايا والمحن حتى أنه استقبل القبلة بولده السيد عبد الله المتوفي وعمره 25 سنة حال اختصاره وشرع بتلاوة القرآن وغسله ولم يرد منه أدنى جزع مع رقة قلبه، ولم ينهر سائلا بل يعطيه ما تيسر ويعتذر إن كان قليلا وقد يؤثر الفقراء على نفسه وقد كانت له قطعة أرض بشوشتر تسمى (زير بارو) وفيها أشجار من سدر فلم يؤجرها في عام مجاعة وأباح ثمرها للفقراء يسدون به رمقهم وكان كثير الحفظ يحفظ غالب ما يقرأه أو يسمعه ويحفظ جملة من المتون والمنظومات العلمية والأشعار العربية والفارسية والسير والتواريخ واستظهر من القرآن الكريم قريبا من ثلاثة أرباعه وجميع فضلاء شوشتر في ذلك العصر يعدون من تلامذته. وكان قانعا من الذين يحسبهم الجاهل أغنياء من التعفف واعتزل الناس في أواخر عمره وكان يصرف أغلب أوقاته في المسجد الجامع.</w:t>
      </w:r>
    </w:p>
    <w:p/>
    <w:p>
      <w:pPr/>
      <w:r>
        <w:rPr/>
        <w:t xml:space="preserve">خلف ولدا واحدا اسمه حسن.</w:t>
      </w:r>
    </w:p>
    <w:p>
      <w:pPr>
        <w:jc w:val="start"/>
        <w:bidi/>
      </w:pPr>
      <w:r>
        <w:rPr>
          <w:sz w:val="24"/>
          <w:szCs w:val="24"/>
          <w:b w:val="1"/>
          <w:bCs w:val="1"/>
          <w:rtl/>
        </w:rPr>
        <w:t xml:space="preserve">
أعيان الشيعة،(دار التعارف للمطبوعات - بيروت،1983،ط 1،ج 9،ص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2026-06-12T05:13:06+03:00</dcterms:created>
  <dcterms:modified xsi:type="dcterms:W3CDTF">2026-06-12T05:13:06+03:00</dcterms:modified>
</cp:coreProperties>
</file>

<file path=docProps/custom.xml><?xml version="1.0" encoding="utf-8"?>
<Properties xmlns="http://schemas.openxmlformats.org/officeDocument/2006/custom-properties" xmlns:vt="http://schemas.openxmlformats.org/officeDocument/2006/docPropsVTypes"/>
</file>