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بن الشيخ محمد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بن الشيخ محمد حسين
</w:t>
      </w:r>
    </w:p>
    <w:p>
      <w:pPr/>
      <w:r>
        <w:rPr/>
        <w:t xml:space="preserve">الشيخ محمد بن الشيخ محمد حسين الطريحي النجفي</w:t>
      </w:r>
    </w:p>
    <w:p/>
    <w:p>
      <w:pPr/>
      <w:r>
        <w:rPr/>
        <w:t xml:space="preserve">له شرح على منظومة أخيه الشيخ صافي الطريحي في الأصول.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2026-07-25T07:25:39+03:00</dcterms:created>
  <dcterms:modified xsi:type="dcterms:W3CDTF">2026-07-25T07:25:39+03:00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