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المروروذي
</w:t>
      </w:r>
    </w:p>
    <w:p>
      <w:pPr/>
      <w:r>
        <w:rPr/>
        <w:t xml:space="preserve">المروروذي  حسين بن محمد بن أحمد المروروذي: قاض، من كبار فقهاء الشافعية. كان صاحب وجوه غريبة في المذهب. له (التعليقة) في الفقه. توفى بمرو الروذ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2026-07-27T09:33:07+03:00</dcterms:created>
  <dcterms:modified xsi:type="dcterms:W3CDTF">2026-07-27T09:33:07+03:00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