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محمد حسن ابن الميرزا معصوم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محمد حسن ابن الميرزا معصوم
</w:t>
      </w:r>
    </w:p>
    <w:p>
      <w:pPr/>
      <w:r>
        <w:rPr/>
        <w:t xml:space="preserve">السيد محمد حسن ابن الميرزا معصوم الرضوي المشهدي المعروف بالسيد محمد القصير</w:t>
      </w:r>
    </w:p>
    <w:p/>
    <w:p>
      <w:pPr/>
      <w:r>
        <w:rPr/>
        <w:t xml:space="preserve">توفي سنة 1255.</w:t>
      </w:r>
    </w:p>
    <w:p/>
    <w:p>
      <w:pPr/>
      <w:r>
        <w:rPr/>
        <w:t xml:space="preserve">له التحفة الرضوية في شرح اللمعة الدمشقية وهو شرح مزجي.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180)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2026-07-27T11:18:24+03:00</dcterms:created>
  <dcterms:modified xsi:type="dcterms:W3CDTF">2026-07-27T11:18:24+03:00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