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مجد الدين محمد بن عز الدين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مجد الدين محمد بن عز الدين حسن
</w:t>
      </w:r>
    </w:p>
    <w:p>
      <w:pPr/>
      <w:r>
        <w:rPr/>
        <w:t xml:space="preserve">السيد مجد الدين محمد بن عز الدين حسن ابن موسى بن جعفر من آل طاوس</w:t>
      </w:r>
    </w:p>
    <w:p/>
    <w:p>
      <w:pPr/>
      <w:r>
        <w:rPr/>
        <w:t xml:space="preserve">له كتاب البشارة صنفه للسلطان هلاكو خان فرد إليه النقابة في البلاد العراقية وببركته سلمت الحلة والنيل والمشهدان من القتل والنهب كما ذكره في عمدة الطالب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2026-07-27T18:59:22+03:00</dcterms:created>
  <dcterms:modified xsi:type="dcterms:W3CDTF">2026-07-27T18:59:22+03:00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