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حسام الجوسقي المولد
</w:t>
      </w:r>
    </w:p>
    <w:p>
      <w:pPr>
        <w:jc w:val="start"/>
        <w:bidi/>
      </w:pPr>
      <w:r>
        <w:rPr>
          <w:rFonts w:ascii="arial" w:hAnsi="arial" w:eastAsia="arial" w:cs="arial"/>
          <w:sz w:val="28"/>
          <w:szCs w:val="28"/>
          <w:b w:val="1"/>
          <w:bCs w:val="1"/>
          <w:rtl/>
        </w:rPr>
        <w:t xml:space="preserve">محمد بن حسام الجوسقي المولد
</w:t>
      </w:r>
    </w:p>
    <w:p>
      <w:pPr/>
      <w:r>
        <w:rPr/>
        <w:t xml:space="preserve">محمد بن حسام الجوسقي المولد من قرى قائم من أعمال فوهستان خراسان توفي سنة 785 له ديوان معروف بديوان ابن حسام رآه بعض المعاصرين وله كتاب خاور نامه ينقل عنه في مجالس المؤمنين.</w:t>
      </w:r>
    </w:p>
    <w:p>
      <w:pPr>
        <w:jc w:val="start"/>
        <w:bidi/>
      </w:pPr>
      <w:r>
        <w:rPr>
          <w:sz w:val="24"/>
          <w:szCs w:val="24"/>
          <w:b w:val="1"/>
          <w:bCs w:val="1"/>
          <w:rtl/>
        </w:rPr>
        <w:t xml:space="preserve">
أعيان الشيعة،(دار التعارف للمطبوعات - بيروت،1983،ط 1،ج 9،ص 140)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2026-07-24T21:27:45+03:00</dcterms:created>
  <dcterms:modified xsi:type="dcterms:W3CDTF">2026-07-24T21:27:45+03:00</dcterms:modified>
</cp:coreProperties>
</file>

<file path=docProps/custom.xml><?xml version="1.0" encoding="utf-8"?>
<Properties xmlns="http://schemas.openxmlformats.org/officeDocument/2006/custom-properties" xmlns:vt="http://schemas.openxmlformats.org/officeDocument/2006/docPropsVTypes"/>
</file>