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بن أبي الفرج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بن أبي الفرج النجفي
</w:t>
      </w:r>
    </w:p>
    <w:p>
      <w:pPr/>
      <w:r>
        <w:rPr/>
        <w:t xml:space="preserve">المولى محمد بن أبي الفرج النجفي له كتاب علم اليقين الباعث على تحصيل علوم الدين الذي هو ثاني الرسائل الثمان المشتمل عليه كتابه أبواب الجنان ألفه سنة 1052.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2026-07-27T09:10:17+03:00</dcterms:created>
  <dcterms:modified xsi:type="dcterms:W3CDTF">2026-07-27T09:10:17+03:00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