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ابن السيد إبراهيم اللواساني
</w:t>
      </w:r>
    </w:p>
    <w:p>
      <w:pPr>
        <w:jc w:val="start"/>
        <w:bidi/>
      </w:pPr>
      <w:r>
        <w:rPr>
          <w:rFonts w:ascii="arial" w:hAnsi="arial" w:eastAsia="arial" w:cs="arial"/>
          <w:sz w:val="28"/>
          <w:szCs w:val="28"/>
          <w:b w:val="1"/>
          <w:bCs w:val="1"/>
          <w:rtl/>
        </w:rPr>
        <w:t xml:space="preserve">السيد محمد ابن السيد إبراهيم اللواساني
</w:t>
      </w:r>
    </w:p>
    <w:p>
      <w:pPr/>
      <w:r>
        <w:rPr/>
        <w:t xml:space="preserve">السيد محمد ابن السيد إبراهيم اللواساني ولد 12 رجب 1267 في طهران وتوفي 4 ربيع الثاني 1317 في النجف. قرأ على الأشتياني والميرزا عبد الرحيم النهاوندي في طهران وعلى الميرزا حبيب الله الرشتي في النجف. له من المؤلفات: المتاجر في الفقه في ثلاث مجلدات كبار مخطوطة ومجلد في الأصول رأيناها بخطه عند ولده السيد أبو القاسم في همدان من أفاضل العلماء وله ولد آخر وهو السيد حسن اللواساني نزيل جبل عامل وله والسيد مصطفى والسيد جعفر كلهم من أهل العلم.</w:t>
      </w:r>
    </w:p>
    <w:p>
      <w:pPr>
        <w:jc w:val="start"/>
        <w:bidi/>
      </w:pPr>
      <w:r>
        <w:rPr>
          <w:sz w:val="24"/>
          <w:szCs w:val="24"/>
          <w:b w:val="1"/>
          <w:bCs w:val="1"/>
          <w:rtl/>
        </w:rPr>
        <w:t xml:space="preserve">
أعيان الشيعة،(دار التعارف للمطبوعات - بيروت،1983،ط 1،ج 9،ص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2026-07-27T12:23:02+03:00</dcterms:created>
  <dcterms:modified xsi:type="dcterms:W3CDTF">2026-07-27T12:23:02+03:00</dcterms:modified>
</cp:coreProperties>
</file>

<file path=docProps/custom.xml><?xml version="1.0" encoding="utf-8"?>
<Properties xmlns="http://schemas.openxmlformats.org/officeDocument/2006/custom-properties" xmlns:vt="http://schemas.openxmlformats.org/officeDocument/2006/docPropsVTypes"/>
</file>