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القيمري
</w:t>
      </w:r>
    </w:p>
    <w:p>
      <w:pPr>
        <w:jc w:val="start"/>
        <w:bidi/>
      </w:pPr>
      <w:r>
        <w:rPr>
          <w:rFonts w:ascii="arial" w:hAnsi="arial" w:eastAsia="arial" w:cs="arial"/>
          <w:sz w:val="28"/>
          <w:szCs w:val="28"/>
          <w:b w:val="1"/>
          <w:bCs w:val="1"/>
          <w:rtl/>
        </w:rPr>
        <w:t xml:space="preserve">القيمري
</w:t>
      </w:r>
    </w:p>
    <w:p>
      <w:pPr/>
      <w:r>
        <w:rPr/>
        <w:t xml:space="preserve">القيمري  الحسين بن علي القيمري ناصر الدين: أمير كرديالأصل، مستعرب. وكان صاحب القيمرية الجوانية (في دمشق) وبنى المدرسة القيمرية فصنع على بابها ساعات لم يسبق إلى مثلها. وهو الذي سلم الشام إلى الملك الناصر (صاحب حلب) حين قتل توران شاه بن الصالح أيوب بمصر. كان شجاعا موفقا، أقطعه الظاهر إقطاعا جيدا وجعله مقدم العسكر بالساحل، فمات فيه. وكان يضاهي الملوك في مركبه وتجمله وحاشيته. سبته إلى (قيمر) ببلاد الأكراد</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2026-07-23T19:37:34+03:00</dcterms:created>
  <dcterms:modified xsi:type="dcterms:W3CDTF">2026-07-23T19:37:34+03:00</dcterms:modified>
</cp:coreProperties>
</file>

<file path=docProps/custom.xml><?xml version="1.0" encoding="utf-8"?>
<Properties xmlns="http://schemas.openxmlformats.org/officeDocument/2006/custom-properties" xmlns:vt="http://schemas.openxmlformats.org/officeDocument/2006/docPropsVTypes"/>
</file>