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فيض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فيض الله
</w:t>
      </w:r>
    </w:p>
    <w:p>
      <w:pPr/>
      <w:r>
        <w:rPr/>
        <w:t xml:space="preserve">الشيخ فيض الله له رسالة في أنواع الحيوان وآداب الصيد والذباحة وكيفيتهما فارسة ألفها بأمر الشاه طهماسب الصفوي وجدت منها نسخة في كرمانشاه.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2026-07-25T19:52:23+03:00</dcterms:created>
  <dcterms:modified xsi:type="dcterms:W3CDTF">2026-07-25T19:52:23+03:00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