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علي بن نصر الله الليثي الجزائري
</w:t>
      </w:r>
    </w:p>
    <w:p>
      <w:pPr>
        <w:jc w:val="start"/>
        <w:bidi/>
      </w:pPr>
      <w:r>
        <w:rPr>
          <w:rFonts w:ascii="arial" w:hAnsi="arial" w:eastAsia="arial" w:cs="arial"/>
          <w:sz w:val="28"/>
          <w:szCs w:val="28"/>
          <w:b w:val="1"/>
          <w:bCs w:val="1"/>
          <w:rtl/>
        </w:rPr>
        <w:t xml:space="preserve">الشيخ علي بن نصر الله الليثي الجزائري
</w:t>
      </w:r>
    </w:p>
    <w:p>
      <w:pPr/>
      <w:r>
        <w:rPr/>
        <w:t xml:space="preserve">الشيخ علي بن نصر الله الليثي الجزائري كان تلميذ البهائي وأستاذ الشيخ سليمان بن علي ابن أبي ظبية الشاخوري والشيخ محمد بن مسعود البحراني والشيخ جعفر بن كمال الدين وغيرهم. له كتاب الفرائض بطرز عجيب.</w:t>
      </w:r>
    </w:p>
    <w:p>
      <w:pPr>
        <w:jc w:val="start"/>
        <w:bidi/>
      </w:pPr>
      <w:r>
        <w:rPr>
          <w:sz w:val="24"/>
          <w:szCs w:val="24"/>
          <w:b w:val="1"/>
          <w:bCs w:val="1"/>
          <w:rtl/>
        </w:rPr>
        <w:t xml:space="preserve">
أعيان الشيعة،(دار التعارف للمطبوعات - بيروت،1983،ط 1،ج 8،ص 367)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2026-06-08T05:23:50+03:00</dcterms:created>
  <dcterms:modified xsi:type="dcterms:W3CDTF">2026-06-08T05:23:50+03:00</dcterms:modified>
</cp:coreProperties>
</file>

<file path=docProps/custom.xml><?xml version="1.0" encoding="utf-8"?>
<Properties xmlns="http://schemas.openxmlformats.org/officeDocument/2006/custom-properties" xmlns:vt="http://schemas.openxmlformats.org/officeDocument/2006/docPropsVTypes"/>
</file>