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علي بن محمد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علي بن محمد بن جعفر
</w:t>
      </w:r>
    </w:p>
    <w:p>
      <w:pPr/>
      <w:r>
        <w:rPr/>
        <w:t xml:space="preserve">أبو الحسن علي بن محمد بن جعفر ابن محمد بن زيد بن علي بن الحسين (عليه السلام) المعروف بالحماني نسبة إلى حمان بكسر الحاء وتشديد الميم قبيلة بالكوفة نزلها</w:t>
      </w:r>
    </w:p>
    <w:p/>
    <w:p>
      <w:pPr/>
      <w:r>
        <w:rPr/>
        <w:t xml:space="preserve">توفي سنة 260 كما في كامل ابن الأثير</w:t>
      </w:r>
    </w:p>
    <w:p/>
    <w:p>
      <w:pPr/>
      <w:r>
        <w:rPr/>
        <w:t xml:space="preserve">كان فاضلا أديبا شاعرا وشهد له الإمام أبو الحسن الثالث (عليه السلام) في التفضيل في الشعر فمن شعره قوله:</w:t>
      </w:r>
    </w:p>
    <w:p/>
    <w:p>
      <w:pPr>
        <w:jc w:val="center"/>
      </w:pPr>
      <w:r>
        <w:rPr>
          <w:color w:val="ff0000"/>
        </w:rPr>
        <w:t xml:space="preserve">هبني بقيت على الأيام والأبد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ونلت ما نلت من مال ومن ولد</w:t>
      </w:r>
    </w:p>
    <w:p/>
    <w:p>
      <w:pPr>
        <w:jc w:val="center"/>
      </w:pPr>
      <w:r>
        <w:rPr>
          <w:color w:val="ff0000"/>
        </w:rPr>
        <w:t xml:space="preserve">من لي برؤية من قد كنت آلفه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وبالشباب الذي ولى ولم يعد</w:t>
      </w:r>
    </w:p>
    <w:p/>
    <w:p>
      <w:pPr>
        <w:jc w:val="center"/>
      </w:pPr>
      <w:r>
        <w:rPr>
          <w:color w:val="ff0000"/>
        </w:rPr>
        <w:t xml:space="preserve">لا فارق الحزن قلبي بعد فرقتهم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يفرق بين الروح والجسد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لنا من هاشم هضبات عز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مطنبة بأبراج السماء</w:t>
      </w:r>
    </w:p>
    <w:p/>
    <w:p>
      <w:pPr>
        <w:jc w:val="center"/>
      </w:pPr>
      <w:r>
        <w:rPr>
          <w:color w:val="ff0000"/>
        </w:rPr>
        <w:t xml:space="preserve">تطوف بنا الملائك كل يوم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ونكفل في حجور الأنبياء</w:t>
      </w:r>
    </w:p>
    <w:p/>
    <w:p>
      <w:pPr>
        <w:jc w:val="center"/>
      </w:pPr>
      <w:r>
        <w:rPr>
          <w:color w:val="ff0000"/>
        </w:rPr>
        <w:t xml:space="preserve">ويهتز المقام لنا ارتياحا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ويلقانا صفاه بالصفاء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وأنا لتصبح أسيافنا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ما التقينا بيوم سفوك</w:t>
      </w:r>
    </w:p>
    <w:p/>
    <w:p>
      <w:pPr>
        <w:jc w:val="center"/>
      </w:pPr>
      <w:r>
        <w:rPr>
          <w:color w:val="ff0000"/>
        </w:rPr>
        <w:t xml:space="preserve">منابرهن بطون الأكف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وأغمادهن رؤوس الملوك</w:t>
      </w:r>
    </w:p>
    <w:p/>
    <w:p>
      <w:pPr/>
      <w:r>
        <w:rPr/>
        <w:t xml:space="preserve">وقوله وانشده المرتضى في الفصول المختارة من كتاب المجالس وكتاب العيون والمحاسن للمفيد:</w:t>
      </w:r>
    </w:p>
    <w:p/>
    <w:p>
      <w:pPr>
        <w:jc w:val="center"/>
      </w:pPr>
      <w:r>
        <w:rPr>
          <w:color w:val="ff0000"/>
        </w:rPr>
        <w:t xml:space="preserve">رأت بيتي على رغم الملاحي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هو البيت المقابل للضراح</w:t>
      </w:r>
    </w:p>
    <w:p/>
    <w:p>
      <w:pPr>
        <w:jc w:val="center"/>
      </w:pPr>
      <w:r>
        <w:rPr>
          <w:color w:val="ff0000"/>
        </w:rPr>
        <w:t xml:space="preserve">ووالدي المشار له إذا 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دعا الداعي بحي على الفلاح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يا آل حم الذين بحبهم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حكم الكتاب منزلا تنزيلا</w:t>
      </w:r>
    </w:p>
    <w:p/>
    <w:p>
      <w:pPr>
        <w:jc w:val="center"/>
      </w:pPr>
      <w:r>
        <w:rPr>
          <w:color w:val="ff0000"/>
        </w:rPr>
        <w:t xml:space="preserve">كان المديح حلى الملوك وكنتم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حلل المدائح عزة وجمولا</w:t>
      </w:r>
    </w:p>
    <w:p/>
    <w:p>
      <w:pPr>
        <w:jc w:val="center"/>
      </w:pPr>
      <w:r>
        <w:rPr>
          <w:color w:val="ff0000"/>
        </w:rPr>
        <w:t xml:space="preserve">بيت إذا عد المآثر أهلها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عدوا النبي وثانيا جبريلا</w:t>
      </w:r>
    </w:p>
    <w:p/>
    <w:p>
      <w:pPr>
        <w:jc w:val="center"/>
      </w:pPr>
      <w:r>
        <w:rPr>
          <w:color w:val="ff0000"/>
        </w:rPr>
        <w:t xml:space="preserve">قوم إذا اعتدلوا الحمايل كذا أصبحوا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متقسمين خليفة ورسولا</w:t>
      </w:r>
    </w:p>
    <w:p/>
    <w:p>
      <w:pPr>
        <w:jc w:val="center"/>
      </w:pPr>
      <w:r>
        <w:rPr>
          <w:color w:val="ff0000"/>
        </w:rPr>
        <w:t xml:space="preserve">نشأوا بآيات الكتاب فما انثنوا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صدرن كهولة وكهولا</w:t>
      </w:r>
    </w:p>
    <w:p/>
    <w:p>
      <w:pPr>
        <w:jc w:val="center"/>
      </w:pPr>
      <w:r>
        <w:rPr>
          <w:color w:val="ff0000"/>
        </w:rPr>
        <w:t xml:space="preserve">ثقلان لن يتفرقا أو يطفيا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بالحوض من ظما الصدور غليلا</w:t>
      </w:r>
    </w:p>
    <w:p/>
    <w:p>
      <w:pPr>
        <w:jc w:val="center"/>
      </w:pPr>
      <w:r>
        <w:rPr>
          <w:color w:val="ff0000"/>
        </w:rPr>
        <w:t xml:space="preserve">وخليفتان على الأنام بقوله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بالحق أصدق من تكلم قيلا</w:t>
      </w:r>
    </w:p>
    <w:p/>
    <w:p>
      <w:pPr>
        <w:jc w:val="center"/>
      </w:pPr>
      <w:r>
        <w:rPr>
          <w:color w:val="ff0000"/>
        </w:rPr>
        <w:t xml:space="preserve">فاتوا اكف الآيسين كذا فأصبحوا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يعدلون سوى الكتاب عديلا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لقد فاخرتنا من قريش عصابة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بمط خدود وامتداد أصابع</w:t>
      </w:r>
    </w:p>
    <w:p/>
    <w:p>
      <w:pPr>
        <w:jc w:val="center"/>
      </w:pPr>
      <w:r>
        <w:rPr>
          <w:color w:val="ff0000"/>
        </w:rPr>
        <w:t xml:space="preserve">فلما تنازعنا المقال قضى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عليهم بما نهوي نداء الصوامع</w:t>
      </w:r>
    </w:p>
    <w:p/>
    <w:p>
      <w:pPr>
        <w:jc w:val="center"/>
      </w:pPr>
      <w:r>
        <w:rPr>
          <w:color w:val="ff0000"/>
        </w:rPr>
        <w:t xml:space="preserve">وإنا سكوت والشهيد بفضلنا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عليهم جهير الصوت في كل جامع</w:t>
      </w:r>
    </w:p>
    <w:p/>
    <w:p>
      <w:pPr>
        <w:jc w:val="center"/>
      </w:pPr>
      <w:r>
        <w:rPr>
          <w:color w:val="ff0000"/>
        </w:rPr>
        <w:t xml:space="preserve">فان رسول الله أحمد جدنا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ونحن بنوه كالنجوم الطوالع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سقيا لمنزلة وطيب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بين الخورنق والكثيب</w:t>
      </w:r>
    </w:p>
    <w:p/>
    <w:p>
      <w:pPr>
        <w:jc w:val="center"/>
      </w:pPr>
      <w:r>
        <w:rPr>
          <w:color w:val="ff0000"/>
        </w:rPr>
        <w:t xml:space="preserve">بمدافع الجرعات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أكناف قصر أبي الخصيب</w:t>
      </w:r>
    </w:p>
    <w:p/>
    <w:p>
      <w:pPr>
        <w:jc w:val="center"/>
      </w:pPr>
      <w:r>
        <w:rPr>
          <w:color w:val="ff0000"/>
        </w:rPr>
        <w:t xml:space="preserve">دار تحيزها الملوك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فهتكت رأي اللبيب</w:t>
      </w:r>
    </w:p>
    <w:p/>
    <w:p>
      <w:pPr>
        <w:jc w:val="center"/>
      </w:pPr>
      <w:r>
        <w:rPr>
          <w:color w:val="ff0000"/>
        </w:rPr>
        <w:t xml:space="preserve">واها لأيام الشباب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بعدن من عهد قريب</w:t>
      </w:r>
    </w:p>
    <w:p/>
    <w:p>
      <w:pPr>
        <w:jc w:val="center"/>
      </w:pPr>
      <w:r>
        <w:rPr>
          <w:color w:val="ff0000"/>
        </w:rPr>
        <w:t xml:space="preserve">أيام غصن شبيبتي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ريان معتدل القضيب</w:t>
      </w:r>
    </w:p>
    <w:p/>
    <w:p>
      <w:pPr>
        <w:jc w:val="center"/>
      </w:pPr>
      <w:r>
        <w:rPr>
          <w:color w:val="ff0000"/>
        </w:rPr>
        <w:t xml:space="preserve">أيام كنت من الطروبة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للصبا ومن الطروب</w:t>
      </w:r>
    </w:p>
    <w:p/>
    <w:p>
      <w:pPr>
        <w:jc w:val="center"/>
      </w:pPr>
      <w:r>
        <w:rPr>
          <w:color w:val="ff0000"/>
        </w:rPr>
        <w:t xml:space="preserve">أيام كنت من الغواني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السواد من القلوب</w:t>
      </w:r>
    </w:p>
    <w:p/>
    <w:p>
      <w:pPr>
        <w:jc w:val="center"/>
      </w:pPr>
      <w:r>
        <w:rPr>
          <w:color w:val="ff0000"/>
        </w:rPr>
        <w:t xml:space="preserve">لو يستطعن خبأنني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بين المخانق والجيوب</w:t>
      </w:r>
    </w:p>
    <w:p/>
    <w:p>
      <w:pPr>
        <w:jc w:val="center"/>
      </w:pPr>
      <w:r>
        <w:rPr>
          <w:color w:val="ff0000"/>
        </w:rPr>
        <w:t xml:space="preserve">أيام كنت وكن 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متحرجين من الذنوب</w:t>
      </w:r>
    </w:p>
    <w:p/>
    <w:p>
      <w:pPr>
        <w:jc w:val="center"/>
      </w:pPr>
      <w:r>
        <w:rPr>
          <w:color w:val="ff0000"/>
        </w:rPr>
        <w:t xml:space="preserve">غرين يشتكيان 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يجدان بالدمع السروب</w:t>
      </w:r>
    </w:p>
    <w:p/>
    <w:p>
      <w:pPr>
        <w:jc w:val="center"/>
      </w:pPr>
      <w:r>
        <w:rPr>
          <w:color w:val="ff0000"/>
        </w:rPr>
        <w:t xml:space="preserve">لم يعرفا نكدا سوى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صد الحبيب عن الحبيب</w:t>
      </w:r>
    </w:p>
    <w:p/>
    <w:p>
      <w:pPr/>
      <w:r>
        <w:rPr/>
        <w:t xml:space="preserve">وأورد له في معجم البلدان أيضا:</w:t>
      </w:r>
    </w:p>
    <w:p/>
    <w:p>
      <w:pPr>
        <w:jc w:val="center"/>
      </w:pPr>
      <w:r>
        <w:rPr>
          <w:color w:val="ff0000"/>
        </w:rPr>
        <w:t xml:space="preserve">كم وقفة لك بالخور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نق ما توازى بالمواقف</w:t>
      </w:r>
    </w:p>
    <w:p/>
    <w:p>
      <w:pPr>
        <w:jc w:val="center"/>
      </w:pPr>
      <w:r>
        <w:rPr>
          <w:color w:val="ff0000"/>
        </w:rPr>
        <w:t xml:space="preserve">بين الغدير إلى السدير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ديارات الأساقف</w:t>
      </w:r>
    </w:p>
    <w:p/>
    <w:p>
      <w:pPr>
        <w:jc w:val="center"/>
      </w:pPr>
      <w:r>
        <w:rPr>
          <w:color w:val="ff0000"/>
        </w:rPr>
        <w:t xml:space="preserve">فمدارج الرهبان في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اطمار خائفة وخائف</w:t>
      </w:r>
    </w:p>
    <w:p/>
    <w:p>
      <w:pPr>
        <w:jc w:val="center"/>
      </w:pPr>
      <w:r>
        <w:rPr>
          <w:color w:val="ff0000"/>
        </w:rPr>
        <w:t xml:space="preserve">دمن كان رياضها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يكسين أعلام المطارف</w:t>
      </w:r>
    </w:p>
    <w:p/>
    <w:p>
      <w:pPr>
        <w:jc w:val="center"/>
      </w:pPr>
      <w:r>
        <w:rPr>
          <w:color w:val="ff0000"/>
        </w:rPr>
        <w:t xml:space="preserve">وكأنما غدرانها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فيها عشور في مصاحف</w:t>
      </w:r>
    </w:p>
    <w:p/>
    <w:p>
      <w:pPr>
        <w:jc w:val="center"/>
      </w:pPr>
      <w:r>
        <w:rPr>
          <w:color w:val="ff0000"/>
        </w:rPr>
        <w:t xml:space="preserve">وكأنما أغصانها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تهتز بالريح العواصف</w:t>
      </w:r>
    </w:p>
    <w:p/>
    <w:p>
      <w:pPr>
        <w:jc w:val="center"/>
      </w:pPr>
      <w:r>
        <w:rPr>
          <w:color w:val="ff0000"/>
        </w:rPr>
        <w:t xml:space="preserve">طرر الوصائف يلتقين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بها إلى طرر الوصائف</w:t>
      </w:r>
    </w:p>
    <w:p/>
    <w:p>
      <w:pPr>
        <w:jc w:val="center"/>
      </w:pPr>
      <w:r>
        <w:rPr>
          <w:color w:val="ff0000"/>
        </w:rPr>
        <w:t xml:space="preserve">تلقى أواخرها أوائلها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بألوان الرفارف</w:t>
      </w:r>
    </w:p>
    <w:p/>
    <w:p>
      <w:pPr>
        <w:jc w:val="center"/>
      </w:pPr>
      <w:r>
        <w:rPr>
          <w:color w:val="ff0000"/>
        </w:rPr>
        <w:t xml:space="preserve">بحرية شتواتها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برية منها المصائف</w:t>
      </w:r>
    </w:p>
    <w:p/>
    <w:p>
      <w:pPr>
        <w:jc w:val="center"/>
      </w:pPr>
      <w:r>
        <w:rPr>
          <w:color w:val="ff0000"/>
        </w:rPr>
        <w:t xml:space="preserve">درية الصهباء كافورية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منها المشارف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الأهل سبيل إلى نظرة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بكوفان يحيا بها الناظران</w:t>
      </w:r>
    </w:p>
    <w:p/>
    <w:p>
      <w:pPr>
        <w:jc w:val="center"/>
      </w:pPr>
      <w:r>
        <w:rPr>
          <w:color w:val="ff0000"/>
        </w:rPr>
        <w:t xml:space="preserve">يقلبها الصب دون السدير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وحيث أقام بها القائمان</w:t>
      </w:r>
    </w:p>
    <w:p/>
    <w:p>
      <w:pPr>
        <w:jc w:val="center"/>
      </w:pPr>
      <w:r>
        <w:rPr>
          <w:color w:val="ff0000"/>
        </w:rPr>
        <w:t xml:space="preserve">وحيث أناف بأوراقه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محل الخورنق والماديان</w:t>
      </w:r>
    </w:p>
    <w:p/>
    <w:p>
      <w:pPr>
        <w:jc w:val="center"/>
      </w:pPr>
      <w:r>
        <w:rPr>
          <w:color w:val="ff0000"/>
        </w:rPr>
        <w:t xml:space="preserve">وهل أبكرن وكثبانها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تلوح كأودية الشاهجان</w:t>
      </w:r>
    </w:p>
    <w:p/>
    <w:p>
      <w:pPr>
        <w:jc w:val="center"/>
      </w:pPr>
      <w:r>
        <w:rPr>
          <w:color w:val="ff0000"/>
        </w:rPr>
        <w:t xml:space="preserve">وأنوارها مثل برد النبي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تردع بالمسك والزعفران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يلقى السيوف بوجهه وبنحره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ويقيم هامته مقام المغفر</w:t>
      </w:r>
    </w:p>
    <w:p/>
    <w:p>
      <w:pPr>
        <w:jc w:val="center"/>
      </w:pPr>
      <w:r>
        <w:rPr>
          <w:color w:val="ff0000"/>
        </w:rPr>
        <w:t xml:space="preserve">ويقول للطرف اصطبر لشبا القنا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فهدمت ركن المجد إن لم تعقر</w:t>
      </w:r>
    </w:p>
    <w:p/>
    <w:p>
      <w:pPr>
        <w:jc w:val="center"/>
      </w:pPr>
      <w:r>
        <w:rPr>
          <w:color w:val="ff0000"/>
        </w:rPr>
        <w:t xml:space="preserve">نيطت أنامله بقائم مرهف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وبنشر فائدة وذروة منبر</w:t>
      </w:r>
    </w:p>
    <w:p/>
    <w:p>
      <w:pPr>
        <w:jc w:val="center"/>
      </w:pPr>
      <w:r>
        <w:rPr>
          <w:color w:val="ff0000"/>
        </w:rPr>
        <w:t xml:space="preserve">ما ذا يريد إذا الرماح شجرنه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درعا سوى سربال طيب العنصر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يسترسل الضيف في أبياتنا أنسا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يعلم خلق أينا الضيف</w:t>
      </w:r>
    </w:p>
    <w:p/>
    <w:p>
      <w:pPr>
        <w:jc w:val="center"/>
      </w:pPr>
      <w:r>
        <w:rPr>
          <w:color w:val="ff0000"/>
        </w:rPr>
        <w:t xml:space="preserve">والسيف إن قسته يوما بناشئنا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الروع لم تدر عزما أينا السيف</w:t>
      </w:r>
    </w:p>
    <w:p/>
    <w:p>
      <w:pPr/>
      <w:r>
        <w:rPr/>
        <w:t xml:space="preserve">وأورد له المرتضى في الفصول المختارة من المجالس والعيون والمحاسن للمفيد في الفصل الثامن عشر قوله:</w:t>
      </w:r>
    </w:p>
    <w:p/>
    <w:p>
      <w:pPr>
        <w:jc w:val="center"/>
      </w:pPr>
      <w:r>
        <w:rPr>
          <w:color w:val="ff0000"/>
        </w:rPr>
        <w:t xml:space="preserve">بين الوصي وبين المصطفى نسب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تختال فيه المعالي والمحاميد</w:t>
      </w:r>
    </w:p>
    <w:p/>
    <w:p>
      <w:pPr>
        <w:jc w:val="center"/>
      </w:pPr>
      <w:r>
        <w:rPr>
          <w:color w:val="ff0000"/>
        </w:rPr>
        <w:t xml:space="preserve">كانا كشمس نهار في البروج كما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أدارها ثم أحكام وتجويد</w:t>
      </w:r>
    </w:p>
    <w:p/>
    <w:p>
      <w:pPr>
        <w:jc w:val="center"/>
      </w:pPr>
      <w:r>
        <w:rPr>
          <w:color w:val="ff0000"/>
        </w:rPr>
        <w:t xml:space="preserve">كلاهما انتقلا من طاهر علم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مطهرة آباؤها صيد</w:t>
      </w:r>
    </w:p>
    <w:p/>
    <w:p>
      <w:pPr>
        <w:jc w:val="center"/>
      </w:pPr>
      <w:r>
        <w:rPr>
          <w:color w:val="ff0000"/>
        </w:rPr>
        <w:t xml:space="preserve">تفرقا عند عبد الله واقترنا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بعد النبوة توفيق وتسديد</w:t>
      </w:r>
    </w:p>
    <w:p/>
    <w:p>
      <w:pPr>
        <w:jc w:val="center"/>
      </w:pPr>
      <w:r>
        <w:rPr>
          <w:color w:val="ff0000"/>
        </w:rPr>
        <w:t xml:space="preserve">وذر ذو العرش ذروا طاب بينهما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فانبت نور له في الأرض تخليد</w:t>
      </w:r>
    </w:p>
    <w:p/>
    <w:p>
      <w:pPr>
        <w:jc w:val="center"/>
      </w:pPr>
      <w:r>
        <w:rPr>
          <w:color w:val="ff0000"/>
        </w:rPr>
        <w:t xml:space="preserve">نور تفرع عند البعث فانشعبت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 شعوب لها في الدين تمهيد</w:t>
      </w:r>
    </w:p>
    <w:p/>
    <w:p>
      <w:pPr>
        <w:jc w:val="center"/>
      </w:pPr>
      <w:r>
        <w:rPr>
          <w:color w:val="ff0000"/>
        </w:rPr>
        <w:t xml:space="preserve">هم فتية كسيوف الهند طال 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المطاول آباء مناجيد</w:t>
      </w:r>
    </w:p>
    <w:p/>
    <w:p>
      <w:pPr>
        <w:jc w:val="center"/>
      </w:pPr>
      <w:r>
        <w:rPr>
          <w:color w:val="ff0000"/>
        </w:rPr>
        <w:t xml:space="preserve">قوم لماء المعالي في وجوههم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عند التكرم تصويب وتصعيد</w:t>
      </w:r>
    </w:p>
    <w:p/>
    <w:p>
      <w:pPr>
        <w:jc w:val="center"/>
      </w:pPr>
      <w:r>
        <w:rPr>
          <w:color w:val="ff0000"/>
        </w:rPr>
        <w:t xml:space="preserve">يدعون أحمد إن عد الفخار أبا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والعود ينبت في افنائه العود</w:t>
      </w:r>
    </w:p>
    <w:p/>
    <w:p>
      <w:pPr>
        <w:jc w:val="center"/>
      </w:pPr>
      <w:r>
        <w:rPr>
          <w:color w:val="ff0000"/>
        </w:rPr>
        <w:t xml:space="preserve">والمنعمون إذا ما لم يكن نعم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والذائدون إذا قل المذاويد</w:t>
      </w:r>
    </w:p>
    <w:p/>
    <w:p>
      <w:pPr>
        <w:jc w:val="center"/>
      </w:pPr>
      <w:r>
        <w:rPr>
          <w:color w:val="ff0000"/>
        </w:rPr>
        <w:t xml:space="preserve">أوفوا من المجد والعلياء في قلل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شم قواعدهن الفضل والجود</w:t>
      </w:r>
    </w:p>
    <w:p/>
    <w:p>
      <w:pPr>
        <w:jc w:val="center"/>
      </w:pPr>
      <w:r>
        <w:rPr>
          <w:color w:val="ff0000"/>
        </w:rPr>
        <w:t xml:space="preserve">ما سود الناس إلا من تمكن في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أحشائه لهم ود وتسويد</w:t>
      </w:r>
    </w:p>
    <w:p/>
    <w:p>
      <w:pPr>
        <w:jc w:val="center"/>
      </w:pPr>
      <w:r>
        <w:rPr>
          <w:color w:val="ff0000"/>
        </w:rPr>
        <w:t xml:space="preserve">سبط الأكف إذا سميت مخايلهم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أسد اللقاء إذا صد الصناديد</w:t>
      </w:r>
    </w:p>
    <w:p/>
    <w:p>
      <w:pPr>
        <w:jc w:val="center"/>
      </w:pPr>
      <w:r>
        <w:rPr>
          <w:color w:val="ff0000"/>
        </w:rPr>
        <w:t xml:space="preserve">يزهى المطاف إذا طافوا بكعبته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وتشرئب لهم منها القواعيد</w:t>
      </w:r>
    </w:p>
    <w:p/>
    <w:p>
      <w:pPr>
        <w:jc w:val="center"/>
      </w:pPr>
      <w:r>
        <w:rPr>
          <w:color w:val="ff0000"/>
        </w:rPr>
        <w:t xml:space="preserve">في كل يوم لهم باس يعاش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وللمكارم في أفعالهم عيد</w:t>
      </w:r>
    </w:p>
    <w:p/>
    <w:p>
      <w:pPr>
        <w:jc w:val="center"/>
      </w:pPr>
      <w:r>
        <w:rPr>
          <w:color w:val="ff0000"/>
        </w:rPr>
        <w:t xml:space="preserve">محسدون ولم يعقد بحبهم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حبل المودة يضحي وهو محسود</w:t>
      </w:r>
    </w:p>
    <w:p/>
    <w:p>
      <w:pPr>
        <w:jc w:val="center"/>
      </w:pPr>
      <w:r>
        <w:rPr>
          <w:color w:val="ff0000"/>
        </w:rPr>
        <w:t xml:space="preserve">لا تنكر الدهر إن ألوى بحقهم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فالدهر مذ كان مذموم ومحمود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لا تكتسي النور الرياض إذا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تروهن مخايل المطر</w:t>
      </w:r>
    </w:p>
    <w:p/>
    <w:p>
      <w:pPr>
        <w:jc w:val="center"/>
      </w:pPr>
      <w:r>
        <w:rPr>
          <w:color w:val="ff0000"/>
        </w:rPr>
        <w:t xml:space="preserve">والغيث لا يجدي إذا ذرفت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أفاق مدمعه على حجر</w:t>
      </w:r>
    </w:p>
    <w:p/>
    <w:p>
      <w:pPr>
        <w:jc w:val="center"/>
      </w:pPr>
      <w:r>
        <w:rPr>
          <w:color w:val="ff0000"/>
        </w:rPr>
        <w:t xml:space="preserve">وكذاك لو نيل الغني بيد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يجتذب بسواعد القدر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2026-05-25T20:58:53+03:00</dcterms:created>
  <dcterms:modified xsi:type="dcterms:W3CDTF">2026-05-25T20:58:53+03:00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