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نعمة الله علي بن أحمد بن محمد خاتون
</w:t>
      </w:r>
    </w:p>
    <w:p>
      <w:pPr>
        <w:jc w:val="start"/>
        <w:bidi/>
      </w:pPr>
      <w:r>
        <w:rPr>
          <w:rFonts w:ascii="arial" w:hAnsi="arial" w:eastAsia="arial" w:cs="arial"/>
          <w:sz w:val="28"/>
          <w:szCs w:val="28"/>
          <w:b w:val="1"/>
          <w:bCs w:val="1"/>
          <w:rtl/>
        </w:rPr>
        <w:t xml:space="preserve">نعمة الله علي بن أحمد بن محمد خاتون
</w:t>
      </w:r>
    </w:p>
    <w:p>
      <w:pPr/>
      <w:r>
        <w:rPr/>
        <w:t xml:space="preserve">نعمة الله علي بن أحمد بن محمد خاتون العاملي العينائي</w:t>
      </w:r>
    </w:p>
    <w:p/>
    <w:p>
      <w:pPr/>
      <w:r>
        <w:rPr/>
        <w:t xml:space="preserve">اشتهر بلقبه وقلما يذكر اسمه حتى فيما رأيناه بخط يده وما في إجازته لملا عبد الله التستري وقد صرح بان اسمه علي المحقق الكركي في إجازته له ولأبيه أحمد ولأخيه زين الدين جعفر فما في بعض الكتب من أنه نعمة الله بن علي بن أحمد سهو من النساخ.</w:t>
      </w:r>
    </w:p>
    <w:p/>
    <w:p>
      <w:pPr/>
      <w:r>
        <w:rPr/>
        <w:t xml:space="preserve">ذكره في أمل الآمل فقال كان عالما فاضلا صالحا جليلا أديبا شاعرا من تلامذة الشيخ علي بن عبد العالي العاملي الكركي. ورأيت خطه وهو خط جيد جدا على ظهر نسخة من كتاب كفاية النصوص على عدد الأئمة الاثني عشر للشيخ أبي القاسم علي بن محمد بن علي الخزاز القمي الرازي بما صورته: تشرف بمطالعة هذا الكتاب وهو كتاب كفاية النصوص على عدد الأئمة الاثني عشر صلى الله عليه وسلم، فقير عفو الله نعمة الله بن أحمد بن خاتون العاملي وذلك في أواسط شهر جمادى الآخرة سنة سبعين وتسعمائة من الهجرة الفاخرة صلوات الله وسلامه على مشرفها وآله الأكرمين حامدا مصليا. ومر في ترجمة ولده أحمد إن المولى عبد الله التستري مر بالمترجم وولده بقرية عيناثا في رجوعه من سفر الحج واستجازهما فأجازاه بإجازتين تاريخهما في أواسط شهر محرم الحرام افتتاح سنة 988 وإن المترجم قال في إجازته له بحق روايتي عن شيخي إمامي الأئمة وأكمل الأئمة وسراجي الملة الإمام ذي المآثر والمفاخر والفضائل والفواضل والمعالي أبي الحسن علي ابن عبد العالي والفقيه النبيه البدل الصالح والدي أبي العباس أحمد بن خاتون قدس الله روحهيما ونور ضريحهما. ومر في ترجمة والده أحمد بن محمد إن المحقق الكركي أجاز والده وأجازه هو وأخاه زين الدين جعفر وذكرنا صورة الإجازة هناك.</w:t>
      </w:r>
    </w:p>
    <w:p/>
    <w:p>
      <w:pPr/>
      <w:r>
        <w:rPr/>
        <w:t xml:space="preserve">وله مؤرخا تجديد المشهد المعروف بمقام الخضر في قرية عيناثا من الشيخ نعمة الله خاتون:</w:t>
      </w:r>
    </w:p>
    <w:p/>
    <w:p>
      <w:pPr>
        <w:jc w:val="center"/>
      </w:pPr>
      <w:r>
        <w:rPr>
          <w:color w:val="ff0000"/>
        </w:rPr>
        <w:t xml:space="preserve">إذا جئت عيناثا فزر مشهدا بها</w:t>
      </w:r>
      <w:r>
        <w:rPr>
          <w:color w:val="ff0000"/>
        </w:rPr>
        <w:t xml:space="preserve">      </w:t>
      </w:r>
      <w:r>
        <w:rPr>
          <w:color w:val="ff0000"/>
        </w:rPr>
        <w:t xml:space="preserve">تجدد حقا بعد محو المراسم</w:t>
      </w:r>
    </w:p>
    <w:p/>
    <w:p>
      <w:pPr>
        <w:jc w:val="center"/>
      </w:pPr>
      <w:r>
        <w:rPr>
          <w:color w:val="ff0000"/>
        </w:rPr>
        <w:t xml:space="preserve">ولا تعدون عيناك عنه فإنه</w:t>
      </w:r>
      <w:r>
        <w:rPr>
          <w:color w:val="ff0000"/>
        </w:rPr>
        <w:t xml:space="preserve">      </w:t>
      </w:r>
      <w:r>
        <w:rPr>
          <w:color w:val="ff0000"/>
        </w:rPr>
        <w:t xml:space="preserve">تأسس بالتقوى وصدق العزائم</w:t>
      </w:r>
    </w:p>
    <w:p/>
    <w:p>
      <w:pPr>
        <w:jc w:val="center"/>
      </w:pPr>
      <w:r>
        <w:rPr>
          <w:color w:val="ff0000"/>
        </w:rPr>
        <w:t xml:space="preserve">ومن نعمة الله بن خاتون أحييت</w:t>
      </w:r>
      <w:r>
        <w:rPr>
          <w:color w:val="ff0000"/>
        </w:rPr>
        <w:t xml:space="preserve">      </w:t>
      </w:r>
      <w:r>
        <w:rPr>
          <w:color w:val="ff0000"/>
        </w:rPr>
        <w:t xml:space="preserve">جوانبه مع وضع بعض الدعائم</w:t>
      </w:r>
    </w:p>
    <w:p/>
    <w:p>
      <w:pPr>
        <w:jc w:val="center"/>
      </w:pPr>
      <w:r>
        <w:rPr>
          <w:color w:val="ff0000"/>
        </w:rPr>
        <w:t xml:space="preserve">على الله في يوم القيام جزاؤه</w:t>
      </w:r>
      <w:r>
        <w:rPr>
          <w:color w:val="ff0000"/>
        </w:rPr>
        <w:t xml:space="preserve">      </w:t>
      </w:r>
      <w:r>
        <w:rPr>
          <w:color w:val="ff0000"/>
        </w:rPr>
        <w:t xml:space="preserve">وتاريخه خير يدوم لدائم</w:t>
      </w:r>
    </w:p>
    <w:p/>
    <w:p>
      <w:pPr/>
      <w:r>
        <w:rPr/>
        <w:t xml:space="preserve">سنة 957</w:t>
      </w:r>
    </w:p>
    <w:p>
      <w:pPr>
        <w:jc w:val="start"/>
        <w:bidi/>
      </w:pPr>
      <w:r>
        <w:rPr>
          <w:sz w:val="24"/>
          <w:szCs w:val="24"/>
          <w:b w:val="1"/>
          <w:bCs w:val="1"/>
          <w:rtl/>
        </w:rPr>
        <w:t xml:space="preserve">
أعيان الشيعة،(دار التعارف للمطبوعات - بيروت،1983،ط 1،ج 8،ص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2026-06-21T23:18:28+03:00</dcterms:created>
  <dcterms:modified xsi:type="dcterms:W3CDTF">2026-06-21T23:18:28+03:00</dcterms:modified>
</cp:coreProperties>
</file>

<file path=docProps/custom.xml><?xml version="1.0" encoding="utf-8"?>
<Properties xmlns="http://schemas.openxmlformats.org/officeDocument/2006/custom-properties" xmlns:vt="http://schemas.openxmlformats.org/officeDocument/2006/docPropsVTypes"/>
</file>