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بن أحمد الصيداوي العاملي
</w:t>
      </w:r>
    </w:p>
    <w:p>
      <w:pPr>
        <w:jc w:val="start"/>
        <w:bidi/>
      </w:pPr>
      <w:r>
        <w:rPr>
          <w:rFonts w:ascii="arial" w:hAnsi="arial" w:eastAsia="arial" w:cs="arial"/>
          <w:sz w:val="28"/>
          <w:szCs w:val="28"/>
          <w:b w:val="1"/>
          <w:bCs w:val="1"/>
          <w:rtl/>
        </w:rPr>
        <w:t xml:space="preserve">الشيخ علي بن أحمد الصيداوي العاملي
</w:t>
      </w:r>
    </w:p>
    <w:p>
      <w:pPr/>
      <w:r>
        <w:rPr/>
        <w:t xml:space="preserve">الشيخ علي بن أحمد الصيداوي العاملي فقيه عالم قاله منتخب الدين بن بابويه في الفهرست بدون لفظ العاملي ولم يذكره في أمل الآمل مع التزامه بذكر جميع ما في الفهرست فكأنه غفل عنه أو سقط من نسخته.</w:t>
      </w:r>
    </w:p>
    <w:p>
      <w:pPr>
        <w:jc w:val="start"/>
        <w:bidi/>
      </w:pPr>
      <w:r>
        <w:rPr>
          <w:sz w:val="24"/>
          <w:szCs w:val="24"/>
          <w:b w:val="1"/>
          <w:bCs w:val="1"/>
          <w:rtl/>
        </w:rPr>
        <w:t xml:space="preserve">
أعيان الشيعة،(دار التعارف للمطبوعات - بيروت،1983،ط 1،ج 8،ص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2026-06-21T23:15:50+03:00</dcterms:created>
  <dcterms:modified xsi:type="dcterms:W3CDTF">2026-06-21T23:15:50+03:00</dcterms:modified>
</cp:coreProperties>
</file>

<file path=docProps/custom.xml><?xml version="1.0" encoding="utf-8"?>
<Properties xmlns="http://schemas.openxmlformats.org/officeDocument/2006/custom-properties" xmlns:vt="http://schemas.openxmlformats.org/officeDocument/2006/docPropsVTypes"/>
</file>