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الشريف أبو القاسم علي بن أحمد
</w:t>
      </w:r>
    </w:p>
    <w:p>
      <w:pPr>
        <w:jc w:val="start"/>
        <w:bidi/>
      </w:pPr>
      <w:r>
        <w:rPr>
          <w:rFonts w:ascii="arial" w:hAnsi="arial" w:eastAsia="arial" w:cs="arial"/>
          <w:sz w:val="28"/>
          <w:szCs w:val="28"/>
          <w:b w:val="1"/>
          <w:bCs w:val="1"/>
          <w:rtl/>
        </w:rPr>
        <w:t xml:space="preserve">السيد الشريف أبو القاسم علي بن أحمد
</w:t>
      </w:r>
    </w:p>
    <w:p>
      <w:pPr/>
      <w:r>
        <w:rPr/>
        <w:t xml:space="preserve">السيد الشريف أبو القاسم علي بن أحمد ابن موسى بن محمد التقي بن علي </w:t>
      </w:r>
    </w:p>
    <w:p/>
    <w:p>
      <w:pPr/>
      <w:r>
        <w:rPr/>
        <w:t xml:space="preserve">ابن موسى الرضا (عليه السلام)</w:t>
      </w:r>
    </w:p>
    <w:p/>
    <w:p>
      <w:pPr/>
      <w:r>
        <w:rPr/>
        <w:t xml:space="preserve">توفي في جمادى الأولى سنة 352 في كرمي ناحية فسلوشيرار، قال النجاشي:</w:t>
      </w:r>
    </w:p>
    <w:p/>
    <w:p>
      <w:pPr/>
      <w:r>
        <w:rPr/>
        <w:t xml:space="preserve">له:</w:t>
      </w:r>
    </w:p>
    <w:p/>
    <w:p>
      <w:pPr/>
      <w:r>
        <w:rPr/>
        <w:t xml:space="preserve">(1) - كتاب الاستغاثة عن المحقق الكركي في رسالته في تزويج رقية وأم كلثوم وأنهما كانتا بناته لصلبه أو بنات خديجة، قال في حق المترجم الشيخ الأجل العارف بالسير وآثار أهل البيت الأطهار أبو القاسم علي بن أحمد الكوفي. وكتاب الاستغاثة في مسالة الإمامة نظير كتاب التعجب للكراجكي وبعض نسب هذا الكتاب إلى ميثم البحراني شارح نهج البلاغة، والمجلسي في أول البحار وعلي بن يونس العملي النباطي في فهرست كتاب الصراط المستقيم حكما بفساد هذه النسبة.</w:t>
      </w:r>
    </w:p>
    <w:p/>
    <w:p>
      <w:pPr/>
      <w:r>
        <w:rPr/>
        <w:t xml:space="preserve">(2) - كتاب تثبيت المعجزات في معجزات الأنبياء عموما ومعجزات نبينا صلى الله عليه وسلم، خصوصا وألف الشيخ حسين عبد الوهاب المعاصر للسيد المرتضى كتاب عيون المعجزات فيما يتعلق بمعجزات الزهراء والأئمة الطاهرين (عليه السلام) وهو تتميم لكتاب تثبيت المعجزات.</w:t>
      </w:r>
    </w:p>
    <w:p>
      <w:pPr>
        <w:jc w:val="start"/>
        <w:bidi/>
      </w:pPr>
      <w:r>
        <w:rPr>
          <w:sz w:val="24"/>
          <w:szCs w:val="24"/>
          <w:b w:val="1"/>
          <w:bCs w:val="1"/>
          <w:rtl/>
        </w:rPr>
        <w:t xml:space="preserve">
أعيان الشيعة،(دار التعارف للمطبوعات - بيروت،1983،ط 1،ج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2026-06-21T23:29:18+03:00</dcterms:created>
  <dcterms:modified xsi:type="dcterms:W3CDTF">2026-06-21T23:29:18+03:00</dcterms:modified>
</cp:coreProperties>
</file>

<file path=docProps/custom.xml><?xml version="1.0" encoding="utf-8"?>
<Properties xmlns="http://schemas.openxmlformats.org/officeDocument/2006/custom-properties" xmlns:vt="http://schemas.openxmlformats.org/officeDocument/2006/docPropsVTypes"/>
</file>