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علاء الدين بن محمد بن حمد
</w:t>
      </w:r>
    </w:p>
    <w:p>
      <w:pPr>
        <w:jc w:val="start"/>
        <w:bidi/>
      </w:pPr>
      <w:r>
        <w:rPr>
          <w:rFonts w:ascii="arial" w:hAnsi="arial" w:eastAsia="arial" w:cs="arial"/>
          <w:sz w:val="28"/>
          <w:szCs w:val="28"/>
          <w:b w:val="1"/>
          <w:bCs w:val="1"/>
          <w:rtl/>
        </w:rPr>
        <w:t xml:space="preserve">السيد علاء الدين بن محمد بن حمد
</w:t>
      </w:r>
    </w:p>
    <w:p>
      <w:pPr/>
      <w:r>
        <w:rPr/>
        <w:t xml:space="preserve">السيد علاء الدين بن محمد بن حمد بن زهرة العلوي الحسيني الحلبي </w:t>
      </w:r>
    </w:p>
    <w:p/>
    <w:p>
      <w:pPr/>
      <w:r>
        <w:rPr/>
        <w:t xml:space="preserve">قال الشهيد الأول في بعض مجاميعه على ما حكاه عنه الشيخ محمد بن علي بن حسن بن محمد بن صالح الجبعي العاملي في مجموعته: أخبرني السيد أبو طالب أحمد بن زهرة الحسيني أدام الله أيامه وفضله إن عم السيد المعظم الإمام العلامة شيخ الشيعة علاء الدين توفي لسبع مضين من ذي الحجة سنة 749 بحلب ودفن بمشهد الحسين (عليه السلام) بسفح جبل جوشن بها وقد نيف على السبعين وأخبرني أيضا إن عمه علاء الدين يروي عن الشيخ طومان بن أحمد العاملي رواية عامة وقرأ عليه كتاب الإرشاد في الفقه وقدم عمه إلى الحلة في سنة 735 وروى عن السيد الإمام العلامة شيخ الإسلام المرتضى علم الهدى عميد الحق والدين قدس الله روحه ومن جملة مصنفات السيد علاء الدين</w:t>
      </w:r>
    </w:p>
    <w:p/>
    <w:p>
      <w:pPr/>
      <w:r>
        <w:rPr/>
        <w:t xml:space="preserve">(1) شرح الإرشاد في الفقه</w:t>
      </w:r>
    </w:p>
    <w:p/>
    <w:p>
      <w:pPr/>
      <w:r>
        <w:rPr/>
        <w:t xml:space="preserve">(2) تهذيب النفس في الجمع بين الكتب الخمس القواعد والشرائع والمختصر والتحرير والإرشاد</w:t>
      </w:r>
    </w:p>
    <w:p/>
    <w:p>
      <w:pPr/>
      <w:r>
        <w:rPr/>
        <w:t xml:space="preserve">(3) كتاب غاية الاقتصاد في واجب الاعتقاد في الكلام والفقه بقدر التبصرة</w:t>
      </w:r>
    </w:p>
    <w:p/>
    <w:p>
      <w:pPr/>
      <w:r>
        <w:rPr/>
        <w:t xml:space="preserve">(4) تهذيب السبيل إلى معرفة الحق بالدليل</w:t>
      </w:r>
    </w:p>
    <w:p/>
    <w:p>
      <w:pPr/>
      <w:r>
        <w:rPr/>
        <w:t xml:space="preserve">(5) نذير الوصول إلى علم الأصول والكلام</w:t>
      </w:r>
    </w:p>
    <w:p/>
    <w:p>
      <w:pPr/>
      <w:r>
        <w:rPr/>
        <w:t xml:space="preserve">(6) كتاب في النية رأيته وهو كتاب حسن يدل على فضل مصنفه. انتهى المنقول من كلام الشهيد.</w:t>
      </w:r>
    </w:p>
    <w:p>
      <w:pPr>
        <w:jc w:val="start"/>
        <w:bidi/>
      </w:pPr>
      <w:r>
        <w:rPr>
          <w:sz w:val="24"/>
          <w:szCs w:val="24"/>
          <w:b w:val="1"/>
          <w:bCs w:val="1"/>
          <w:rtl/>
        </w:rPr>
        <w:t xml:space="preserve">
أعيان الشيعة،(دار التعارف للمطبوعات - بيروت،1983،ط 1،ج 8،ص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2026-06-21T22:09:48+03:00</dcterms:created>
  <dcterms:modified xsi:type="dcterms:W3CDTF">2026-06-21T22:09:48+03:00</dcterms:modified>
</cp:coreProperties>
</file>

<file path=docProps/custom.xml><?xml version="1.0" encoding="utf-8"?>
<Properties xmlns="http://schemas.openxmlformats.org/officeDocument/2006/custom-properties" xmlns:vt="http://schemas.openxmlformats.org/officeDocument/2006/docPropsVTypes"/>
</file>