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عطاء الله بن محمود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عطاء الله بن محمود الحسيني
</w:t>
      </w:r>
    </w:p>
    <w:p>
      <w:pPr/>
      <w:r>
        <w:rPr/>
        <w:t xml:space="preserve">السيد عطاء الله بن محمود الحسيني له تكميل الصناعة أي صناعة الشعر وله رسالة فارسية في القوافي انتخبها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2026-06-21T20:57:51+03:00</dcterms:created>
  <dcterms:modified xsi:type="dcterms:W3CDTF">2026-06-21T20:57:51+03:00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