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عرفجة بن أبرد الخشني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عرفجة بن أبرد الخشني
</w:t>
      </w:r>
    </w:p>
    <w:p>
      <w:pPr/>
      <w:r>
        <w:rPr/>
        <w:t xml:space="preserve">عرفجة بن أبرد الخشني قال يوم صفين وكان مع علي (عليه السلام):</w:t>
      </w:r>
    </w:p>
    <w:p/>
    <w:p>
      <w:pPr>
        <w:jc w:val="center"/>
      </w:pPr>
      <w:r>
        <w:rPr>
          <w:color w:val="ff0000"/>
        </w:rPr>
        <w:t xml:space="preserve">ألا سالت بنا والخيل ساجية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تحت العجاجة والفرسان تطرد</w:t>
      </w:r>
    </w:p>
    <w:p/>
    <w:p>
      <w:pPr>
        <w:jc w:val="center"/>
      </w:pPr>
      <w:r>
        <w:rPr>
          <w:color w:val="ff0000"/>
        </w:rPr>
        <w:t xml:space="preserve">وخيل كلب ولخم قد أضر 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قاعنا إذ غدوا للموت واجتلدوا</w:t>
      </w:r>
    </w:p>
    <w:p/>
    <w:p>
      <w:pPr>
        <w:jc w:val="center"/>
      </w:pPr>
      <w:r>
        <w:rPr>
          <w:color w:val="ff0000"/>
        </w:rPr>
        <w:t xml:space="preserve">من كان أصبر فيها عند أزمتها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 الدماء على أبدإنها جسدوا</w:t>
      </w:r>
    </w:p>
    <w:p/>
    <w:p>
      <w:pPr/>
      <w:r>
        <w:rPr/>
        <w:t xml:space="preserve">وقال أيضا:</w:t>
      </w:r>
    </w:p>
    <w:p/>
    <w:p>
      <w:pPr>
        <w:jc w:val="center"/>
      </w:pPr>
      <w:r>
        <w:rPr>
          <w:color w:val="ff0000"/>
        </w:rPr>
        <w:t xml:space="preserve">سائل بنا عكا وسائل كلبا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والحميريين وسائل شعبا</w:t>
      </w:r>
    </w:p>
    <w:p/>
    <w:p>
      <w:pPr>
        <w:jc w:val="center"/>
      </w:pPr>
      <w:r>
        <w:rPr>
          <w:color w:val="ff0000"/>
        </w:rPr>
        <w:t xml:space="preserve">كيف رأونا إذا أرادوا الضربا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ألم نكن عند اللقاء غلبا</w:t>
      </w:r>
    </w:p>
    <w:p/>
    <w:p>
      <w:pPr/>
      <w:r>
        <w:rPr/>
        <w:t xml:space="preserve">#لما زوى معبدهم منكبا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2026-06-22T00:21:56+03:00</dcterms:created>
  <dcterms:modified xsi:type="dcterms:W3CDTF">2026-06-22T00:21:56+03:00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