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شرف الدين عدنان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شرف الدين عدنان الحسيني
</w:t>
      </w:r>
    </w:p>
    <w:p>
      <w:pPr/>
      <w:r>
        <w:rPr/>
        <w:t xml:space="preserve">شرف الدين عدنان الحسيني توفي سنة 733.</w:t>
      </w:r>
    </w:p>
    <w:p/>
    <w:p>
      <w:pPr/>
      <w:r>
        <w:rPr/>
        <w:t xml:space="preserve">قال أبو الفداء في تاريخه.</w:t>
      </w:r>
    </w:p>
    <w:p/>
    <w:p>
      <w:pPr/>
      <w:r>
        <w:rPr/>
        <w:t xml:space="preserve">إنه مات في هذه السنة بدمشق نقيب الأشراف شرف الدين عدنان الحسيني ولي النقابة على الأشرف بعد موت أبيه واستمر بها تسع عشرة سنة وهم بيت تشيع.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2026-06-22T00:22:33+03:00</dcterms:created>
  <dcterms:modified xsi:type="dcterms:W3CDTF">2026-06-22T00:22:33+03:00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