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زرارة بن أعين بن سنس الشيباني
</w:t>
      </w:r>
    </w:p>
    <w:p>
      <w:pPr>
        <w:jc w:val="start"/>
        <w:bidi/>
      </w:pPr>
      <w:r>
        <w:rPr>
          <w:rFonts w:ascii="arial" w:hAnsi="arial" w:eastAsia="arial" w:cs="arial"/>
          <w:sz w:val="28"/>
          <w:szCs w:val="28"/>
          <w:b w:val="1"/>
          <w:bCs w:val="1"/>
          <w:rtl/>
        </w:rPr>
        <w:t xml:space="preserve">عبيد بن زرارة بن أعين بن سنس الشيباني
</w:t>
      </w:r>
    </w:p>
    <w:p>
      <w:pPr/>
      <w:r>
        <w:rPr/>
        <w:t xml:space="preserve">عبيد بن زرارة بن أعين بن سنس الشيباني في رسالة أبي غالب الزراري أنه لقي أبا عبد الله جعفر بن محمد (عليه السلام) وروى عنه قال وكان عبيد وافد الشيعة بالكوفة إلى المدينة عند وقوع الشبهة في أمر عبد الله بن جعفر وله في ذلك أحاديث كثيرة قد ذكرت في الكتب وقال ولقي عبيد بن زرارة وغيره من بني أعين أبا الحسن موسى بن جعفر.</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2026-06-15T05:46:46+03:00</dcterms:created>
  <dcterms:modified xsi:type="dcterms:W3CDTF">2026-06-15T05:46:46+03:00</dcterms:modified>
</cp:coreProperties>
</file>

<file path=docProps/custom.xml><?xml version="1.0" encoding="utf-8"?>
<Properties xmlns="http://schemas.openxmlformats.org/officeDocument/2006/custom-properties" xmlns:vt="http://schemas.openxmlformats.org/officeDocument/2006/docPropsVTypes"/>
</file>