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الحسين بن حمدان بن حمدون
</w:t>
      </w:r>
    </w:p>
    <w:p>
      <w:pPr>
        <w:jc w:val="start"/>
        <w:bidi/>
      </w:pPr>
      <w:r>
        <w:rPr>
          <w:rFonts w:ascii="arial" w:hAnsi="arial" w:eastAsia="arial" w:cs="arial"/>
          <w:sz w:val="28"/>
          <w:szCs w:val="28"/>
          <w:b w:val="1"/>
          <w:bCs w:val="1"/>
          <w:rtl/>
        </w:rPr>
        <w:t xml:space="preserve">عبد الوهاب بن الحسين بن حمدان بن حمدون
</w:t>
      </w:r>
    </w:p>
    <w:p>
      <w:pPr/>
      <w:r>
        <w:rPr/>
        <w:t xml:space="preserve">عبد الوهاب بن الحسين بن حمدان بن حمدون التغلبي العدوي ابن عم سيف الدولة</w:t>
      </w:r>
    </w:p>
    <w:p/>
    <w:p>
      <w:pPr/>
      <w:r>
        <w:rPr/>
        <w:t xml:space="preserve">ذكر ابن الأثير في حوادث سنة 303 أنه كان مع أبيه لما خرج أبوه بالجزيرة على المقتدر فحاربه المقتدر وأسر هو وابنه عبد الوهاب فاركبا على جمل وعليهما البرانس واللبود الطوال وقمصان من شعر أحمر وحبسا عند زيدان القهرمانة.</w:t>
      </w:r>
    </w:p>
    <w:p>
      <w:pPr>
        <w:jc w:val="start"/>
        <w:bidi/>
      </w:pPr>
      <w:r>
        <w:rPr>
          <w:sz w:val="24"/>
          <w:szCs w:val="24"/>
          <w:b w:val="1"/>
          <w:bCs w:val="1"/>
          <w:rtl/>
        </w:rPr>
        <w:t xml:space="preserve">
أعيان الشيعة،(دار التعارف للمطبوعات - بيروت،1983،ط 1،ج 8،ص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2026-06-21T17:25:44+03:00</dcterms:created>
  <dcterms:modified xsi:type="dcterms:W3CDTF">2026-06-21T17:25:44+03:00</dcterms:modified>
</cp:coreProperties>
</file>

<file path=docProps/custom.xml><?xml version="1.0" encoding="utf-8"?>
<Properties xmlns="http://schemas.openxmlformats.org/officeDocument/2006/custom-properties" xmlns:vt="http://schemas.openxmlformats.org/officeDocument/2006/docPropsVTypes"/>
</file>