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الشيرازي
</w:t>
      </w:r>
    </w:p>
    <w:p>
      <w:pPr>
        <w:jc w:val="start"/>
        <w:bidi/>
      </w:pPr>
      <w:r>
        <w:rPr>
          <w:rFonts w:ascii="arial" w:hAnsi="arial" w:eastAsia="arial" w:cs="arial"/>
          <w:sz w:val="28"/>
          <w:szCs w:val="28"/>
          <w:b w:val="1"/>
          <w:bCs w:val="1"/>
          <w:rtl/>
        </w:rPr>
        <w:t xml:space="preserve">الشيخ عبد النبي الشيرازي
</w:t>
      </w:r>
    </w:p>
    <w:p>
      <w:pPr/>
      <w:r>
        <w:rPr/>
        <w:t xml:space="preserve">الشيخ عبد النبي الشيرازي توفي 10 ربيع الأول سنة 1354 بشيراز كان عالما أديبا حافظا للقرآن مجودا، له سند متصل إلى عاصم من طريقي حفص أصل أجداده من البحرين وسكنوا شيراز وصاروا بها أئمة الجمعة له رسائل في‏التجويد وديوان شعر وشرح على الشاطبية.</w:t>
      </w:r>
    </w:p>
    <w:p>
      <w:pPr>
        <w:jc w:val="start"/>
        <w:bidi/>
      </w:pPr>
      <w:r>
        <w:rPr>
          <w:sz w:val="24"/>
          <w:szCs w:val="24"/>
          <w:b w:val="1"/>
          <w:bCs w:val="1"/>
          <w:rtl/>
        </w:rPr>
        <w:t xml:space="preserve">
أعيان الشيعة،(دار التعارف للمطبوعات - بيروت،1983،ط 1،ج 8،ص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2026-06-21T16:03:00+03:00</dcterms:created>
  <dcterms:modified xsi:type="dcterms:W3CDTF">2026-06-21T16:03:00+03:00</dcterms:modified>
</cp:coreProperties>
</file>

<file path=docProps/custom.xml><?xml version="1.0" encoding="utf-8"?>
<Properties xmlns="http://schemas.openxmlformats.org/officeDocument/2006/custom-properties" xmlns:vt="http://schemas.openxmlformats.org/officeDocument/2006/docPropsVTypes"/>
</file>