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النبي السطوحي
</w:t>
      </w:r>
    </w:p>
    <w:p>
      <w:pPr>
        <w:jc w:val="start"/>
        <w:bidi/>
      </w:pPr>
      <w:r>
        <w:rPr>
          <w:rFonts w:ascii="arial" w:hAnsi="arial" w:eastAsia="arial" w:cs="arial"/>
          <w:sz w:val="28"/>
          <w:szCs w:val="28"/>
          <w:b w:val="1"/>
          <w:bCs w:val="1"/>
          <w:rtl/>
        </w:rPr>
        <w:t xml:space="preserve">الشيخ عبد النبي السطوحي
</w:t>
      </w:r>
    </w:p>
    <w:p>
      <w:pPr/>
      <w:r>
        <w:rPr/>
        <w:t xml:space="preserve">الشيخ عبد النبي السطوحي هو تلميذ المولى رفيع الدين الجيلابي المشهدي الذي توفي في عشر الستين بعد المائة والألف فهو معاصر للشيخ يوسف البحراني الذي يروي عن المولى رفيع المذكور ومن تلاميذ المترجم الميرزا حسن الزنوزي ذكره في كتابه رياض الجنة وقال إن له تفسيرا موجودا عنده وفيه نكات بديعة.</w:t>
      </w:r>
    </w:p>
    <w:p>
      <w:pPr>
        <w:jc w:val="start"/>
        <w:bidi/>
      </w:pPr>
      <w:r>
        <w:rPr>
          <w:sz w:val="24"/>
          <w:szCs w:val="24"/>
          <w:b w:val="1"/>
          <w:bCs w:val="1"/>
          <w:rtl/>
        </w:rPr>
        <w:t xml:space="preserve">
أعيان الشيعة،(دار التعارف للمطبوعات - بيروت،1983،ط 1،ج 8،ص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2026-06-21T16:02:38+03:00</dcterms:created>
  <dcterms:modified xsi:type="dcterms:W3CDTF">2026-06-21T16:02:38+03:00</dcterms:modified>
</cp:coreProperties>
</file>

<file path=docProps/custom.xml><?xml version="1.0" encoding="utf-8"?>
<Properties xmlns="http://schemas.openxmlformats.org/officeDocument/2006/custom-properties" xmlns:vt="http://schemas.openxmlformats.org/officeDocument/2006/docPropsVTypes"/>
</file>