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عبد النبي ابن الشيخ سعد الجزائري
</w:t>
      </w:r>
    </w:p>
    <w:p>
      <w:pPr>
        <w:jc w:val="start"/>
        <w:bidi/>
      </w:pPr>
      <w:r>
        <w:rPr>
          <w:rFonts w:ascii="arial" w:hAnsi="arial" w:eastAsia="arial" w:cs="arial"/>
          <w:sz w:val="28"/>
          <w:szCs w:val="28"/>
          <w:b w:val="1"/>
          <w:bCs w:val="1"/>
          <w:rtl/>
        </w:rPr>
        <w:t xml:space="preserve">الشيخ عبد النبي ابن الشيخ سعد الجزائري
</w:t>
      </w:r>
    </w:p>
    <w:p>
      <w:pPr/>
      <w:r>
        <w:rPr/>
        <w:t xml:space="preserve">الشيخ عبد النبي ابن الشيخ سعد الجزائري أخذ عن صاحب المدارك وفي أمل الآمل كان عالما محققا جليلا له كتب منها شرح التهذيب قرأ على الشيخ علي بن عبد العالي الكركي وناقش صاحب الرياض في روايته عن الكركي لأن الكركي متأخر عن طبقته. ألف حاوي الأقوال في علم الرجال فصل فيه بين الضعفاء والثقات منه نسخ في النجف. حواش على التهذيب وتعليقات على كثير من كتب الرجال وغيرها. الاقتصاد في شرح الإرشاد ألفه بالمدينة باقتراح السيد شمس الدين بن شدقم. شرح التهذيب كبير منه نسخة في النجف.</w:t>
      </w:r>
    </w:p>
    <w:p>
      <w:pPr>
        <w:jc w:val="start"/>
        <w:bidi/>
      </w:pPr>
      <w:r>
        <w:rPr>
          <w:sz w:val="24"/>
          <w:szCs w:val="24"/>
          <w:b w:val="1"/>
          <w:bCs w:val="1"/>
          <w:rtl/>
        </w:rPr>
        <w:t xml:space="preserve">
أعيان الشيعة،(دار التعارف للمطبوعات - بيروت،1983،ط 1،ج 8،ص 126)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2026-06-21T17:29:43+03:00</dcterms:created>
  <dcterms:modified xsi:type="dcterms:W3CDTF">2026-06-21T17:29:43+03:00</dcterms:modified>
</cp:coreProperties>
</file>

<file path=docProps/custom.xml><?xml version="1.0" encoding="utf-8"?>
<Properties xmlns="http://schemas.openxmlformats.org/officeDocument/2006/custom-properties" xmlns:vt="http://schemas.openxmlformats.org/officeDocument/2006/docPropsVTypes"/>
</file>