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الأعز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الأعز بن عمران
</w:t>
      </w:r>
    </w:p>
    <w:p>
      <w:pPr/>
      <w:r>
        <w:rPr/>
        <w:t xml:space="preserve">عبد الملك بن الأعز بن عمران التقي الأسنائي المصري</w:t>
      </w:r>
    </w:p>
    <w:p/>
    <w:p>
      <w:pPr/>
      <w:r>
        <w:rPr/>
        <w:t xml:space="preserve">توفي بأسنا من صعيد مصر سنة 707.</w:t>
      </w:r>
    </w:p>
    <w:p/>
    <w:p>
      <w:pPr/>
      <w:r>
        <w:rPr/>
        <w:t xml:space="preserve">قال صاحب الطالع السعيد: كان أديبا شاعرا قرأ النحو والأدب على الشمس الرومي وورد عليهم إسنا وله ديوان شعر وكان متهما بالتشيع مشهورا به أنشدني له بعض الأسنائية:</w:t>
      </w:r>
    </w:p>
    <w:p/>
    <w:p>
      <w:pPr>
        <w:jc w:val="center"/>
      </w:pPr>
      <w:r>
        <w:rPr>
          <w:color w:val="ff0000"/>
        </w:rPr>
        <w:t xml:space="preserve">رفقا بصب يا أهيل العقيق</w:t>
      </w:r>
      <w:r>
        <w:rPr>
          <w:color w:val="ff0000"/>
        </w:rPr>
        <w:t xml:space="preserve">      </w:t>
      </w:r>
      <w:r>
        <w:rPr>
          <w:color w:val="ff0000"/>
        </w:rPr>
        <w:t xml:space="preserve">دموعه تجري عليكم عقيق</w:t>
      </w:r>
    </w:p>
    <w:p/>
    <w:p>
      <w:pPr>
        <w:jc w:val="center"/>
      </w:pPr>
      <w:r>
        <w:rPr>
          <w:color w:val="ff0000"/>
        </w:rPr>
        <w:t xml:space="preserve">سقيتم كأس هواكم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صرفا فمن سكرته لا يفيق</w:t>
      </w:r>
    </w:p>
    <w:p/>
    <w:p>
      <w:pPr>
        <w:jc w:val="center"/>
      </w:pPr>
      <w:r>
        <w:rPr>
          <w:color w:val="ff0000"/>
        </w:rPr>
        <w:t xml:space="preserve">وكلما فاح شذا حيكم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فالقلب مأسور ودمعي طليق</w:t>
      </w:r>
    </w:p>
    <w:p/>
    <w:p>
      <w:pPr>
        <w:jc w:val="center"/>
      </w:pPr>
      <w:r>
        <w:rPr>
          <w:color w:val="ff0000"/>
        </w:rPr>
        <w:t xml:space="preserve">طريق أشواقي لكم سالك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إلى السلوان عنكم طريق</w:t>
      </w:r>
    </w:p>
    <w:p/>
    <w:p>
      <w:pPr>
        <w:jc w:val="center"/>
      </w:pPr>
      <w:r>
        <w:rPr>
          <w:color w:val="ff0000"/>
        </w:rPr>
        <w:t xml:space="preserve">زوروا ولو بالطيف مضنى بكم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هجرتم هجركم لا يطيق</w:t>
      </w:r>
    </w:p>
    <w:p/>
    <w:p>
      <w:pPr/>
      <w:r>
        <w:rPr/>
        <w:t xml:space="preserve">وأنشدني صاحبنا الأديب الفاضل أبو عبد الله محمد بن عبد الوهاب الأدفوي قال أنشدني ابن الأعز لنفسه:</w:t>
      </w:r>
    </w:p>
    <w:p/>
    <w:p>
      <w:pPr>
        <w:jc w:val="center"/>
      </w:pPr>
      <w:r>
        <w:rPr>
          <w:color w:val="ff0000"/>
        </w:rPr>
        <w:t xml:space="preserve">صيرت صبري في هواك جذاذا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وأطلت هجرك والبعاد لما ذا</w:t>
      </w:r>
    </w:p>
    <w:p/>
    <w:p>
      <w:pPr>
        <w:jc w:val="center"/>
      </w:pPr>
      <w:r>
        <w:rPr>
          <w:color w:val="ff0000"/>
        </w:rPr>
        <w:t xml:space="preserve">ونفيت عن عيني المنام وأهملت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فيك المدامع وأبلا ورذاذا</w:t>
      </w:r>
    </w:p>
    <w:p/>
    <w:p>
      <w:pPr>
        <w:jc w:val="center"/>
      </w:pPr>
      <w:r>
        <w:rPr>
          <w:color w:val="ff0000"/>
        </w:rPr>
        <w:t xml:space="preserve">والشوق أشحذ من جفوت مداه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غدت كبدي به أفلاذا</w:t>
      </w:r>
    </w:p>
    <w:p/>
    <w:p>
      <w:pPr/>
      <w:r>
        <w:rPr/>
        <w:t xml:space="preserve">وقال في الدرر الكامنة:</w:t>
      </w:r>
    </w:p>
    <w:p/>
    <w:p>
      <w:pPr/>
      <w:r>
        <w:rPr/>
        <w:t xml:space="preserve">كان فاضلا أديبا وله ديوان شعر فمنه قوله:</w:t>
      </w:r>
    </w:p>
    <w:p/>
    <w:p>
      <w:pPr>
        <w:jc w:val="center"/>
      </w:pPr>
      <w:r>
        <w:rPr>
          <w:color w:val="ff0000"/>
        </w:rPr>
        <w:t xml:space="preserve">ولا تلم من يخب عنه سراة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فغرام الحبيب قد أسراه</w:t>
      </w:r>
    </w:p>
    <w:p/>
    <w:p>
      <w:pPr>
        <w:jc w:val="center"/>
      </w:pPr>
      <w:r>
        <w:rPr>
          <w:color w:val="ff0000"/>
        </w:rPr>
        <w:t xml:space="preserve">جذبته يد الغرام لمن يهواه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فاعذره في الذي قد عراه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الأعز
</w:t>
      </w:r>
    </w:p>
    <w:p>
      <w:pPr/>
      <w:r>
        <w:rPr/>
        <w:t xml:space="preserve">عبد الملك بن الأعز ابن عمران الثقفي، تقي الدين الأسنائي.</w:t>
      </w:r>
    </w:p>
    <w:p/>
    <w:p>
      <w:pPr/>
      <w:r>
        <w:rPr/>
        <w:t xml:space="preserve">كان بالتشيع متهما، وعلى التوالي ملتئما. وكان في عداد الأدباء، ومن جملة الشعراء. وكان قد قرأ النحو والأدب على الشمس الرومي. ورد عليهم أسنا. وله ديوان شعر.</w:t>
      </w:r>
    </w:p>
    <w:p/>
    <w:p>
      <w:pPr/>
      <w:r>
        <w:rPr/>
        <w:t xml:space="preserve">ولم يزل على حاله إلى أن جف من حياته الورق، ورق خيط عمره ودق.</w:t>
      </w:r>
    </w:p>
    <w:p/>
    <w:p>
      <w:pPr/>
      <w:r>
        <w:rPr/>
        <w:t xml:space="preserve">وتوفي رحمه الله تعالى بأسنا سنة سبع وسبع مئة.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لا تلم من تحب عند سراه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فغرام الحبيب قد أسراه</w:t>
      </w:r>
    </w:p>
    <w:p/>
    <w:p>
      <w:pPr>
        <w:jc w:val="center"/>
      </w:pPr>
      <w:r>
        <w:rPr>
          <w:color w:val="ff0000"/>
        </w:rPr>
        <w:t xml:space="preserve">جذبته يد الغرام لمن يه‍ـ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ـواه فاعذره في الذي قد عراه</w:t>
      </w:r>
    </w:p>
    <w:p/>
    <w:p>
      <w:pPr>
        <w:jc w:val="center"/>
      </w:pPr>
      <w:r>
        <w:rPr>
          <w:color w:val="ff0000"/>
        </w:rPr>
        <w:t xml:space="preserve">راح يطوي نشر الليالي من الشو</w:t>
      </w:r>
      <w:r>
        <w:rPr>
          <w:color w:val="ff0000"/>
        </w:rPr>
        <w:t xml:space="preserve">      </w:t>
      </w:r>
      <w:r>
        <w:rPr>
          <w:color w:val="ff0000"/>
        </w:rPr>
        <w:t xml:space="preserve">ق إليه ووجده قد براه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جفوني ما تنام إلا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لعلي أن أراك</w:t>
      </w:r>
    </w:p>
    <w:p/>
    <w:p>
      <w:pPr>
        <w:jc w:val="center"/>
      </w:pPr>
      <w:r>
        <w:rPr>
          <w:color w:val="ff0000"/>
        </w:rPr>
        <w:t xml:space="preserve">فزرني قد براني الشو</w:t>
      </w:r>
      <w:r>
        <w:rPr>
          <w:color w:val="ff0000"/>
        </w:rPr>
        <w:t xml:space="preserve">      </w:t>
      </w:r>
      <w:r>
        <w:rPr>
          <w:color w:val="ff0000"/>
        </w:rPr>
        <w:t xml:space="preserve">ق يا غصن الأراك</w:t>
      </w:r>
    </w:p>
    <w:p/>
    <w:p>
      <w:pPr>
        <w:jc w:val="center"/>
      </w:pPr>
      <w:r>
        <w:rPr>
          <w:color w:val="ff0000"/>
        </w:rPr>
        <w:t xml:space="preserve">وطرفي ما رأى مثلك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وقلبي قد حواك</w:t>
      </w:r>
    </w:p>
    <w:p/>
    <w:p>
      <w:pPr>
        <w:jc w:val="center"/>
      </w:pPr>
      <w:r>
        <w:rPr>
          <w:color w:val="ff0000"/>
        </w:rPr>
        <w:t xml:space="preserve">فهو لك لم يزل مسكن=فسبحان الذي أسكن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وحسنك كم به أفتن</w:t>
      </w:r>
    </w:p>
    <w:p/>
    <w:p>
      <w:pPr>
        <w:jc w:val="center"/>
      </w:pPr>
      <w:r>
        <w:rPr>
          <w:color w:val="ff0000"/>
        </w:rPr>
        <w:t xml:space="preserve">وما قصدي سواك=حبيبي آه ما أحلى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هواني في هواك</w:t>
      </w:r>
    </w:p>
    <w:p/>
    <w:p>
      <w:pPr>
        <w:jc w:val="center"/>
      </w:pPr>
      <w:r>
        <w:rPr>
          <w:color w:val="ff0000"/>
        </w:rPr>
        <w:t xml:space="preserve">فخل الصد والهجران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تسمع ملام </w:t>
      </w:r>
    </w:p>
    <w:p/>
    <w:p>
      <w:pPr>
        <w:jc w:val="center"/>
      </w:pPr>
      <w:r>
        <w:rPr>
          <w:color w:val="ff0000"/>
        </w:rPr>
        <w:t xml:space="preserve">وصلني يا قضيب البان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ففي قلبي ضرام</w:t>
      </w:r>
    </w:p>
    <w:p/>
    <w:p>
      <w:pPr>
        <w:jc w:val="center"/>
      </w:pPr>
      <w:r>
        <w:rPr>
          <w:color w:val="ff0000"/>
        </w:rPr>
        <w:t xml:space="preserve">وجد للهائم الولهان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بدر التمام</w:t>
      </w:r>
    </w:p>
    <w:p/>
    <w:p>
      <w:pPr>
        <w:jc w:val="center"/>
      </w:pPr>
      <w:r>
        <w:rPr>
          <w:color w:val="ff0000"/>
        </w:rPr>
        <w:t xml:space="preserve">وزر يا طلعة البدر=ودع يا قاتلي هجري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وارفق قد فني عمري</w:t>
      </w:r>
    </w:p>
    <w:p/>
    <w:p>
      <w:pPr>
        <w:jc w:val="center"/>
      </w:pPr>
      <w:r>
        <w:rPr>
          <w:color w:val="ff0000"/>
        </w:rPr>
        <w:t xml:space="preserve">وعد أيام وفاك=واسمح أن أقبل 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مليح بالله فاك</w:t>
      </w:r>
    </w:p>
    <w:p/>
    <w:p>
      <w:pPr>
        <w:jc w:val="center"/>
      </w:pPr>
      <w:r>
        <w:rPr>
          <w:color w:val="ff0000"/>
        </w:rPr>
        <w:t xml:space="preserve">إذا ما زاد بي وجدي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ألقى معين</w:t>
      </w:r>
    </w:p>
    <w:p/>
    <w:p>
      <w:pPr>
        <w:jc w:val="center"/>
      </w:pPr>
      <w:r>
        <w:rPr>
          <w:color w:val="ff0000"/>
        </w:rPr>
        <w:t xml:space="preserve">وصار معي على خدي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كالماء المعين</w:t>
      </w:r>
    </w:p>
    <w:p/>
    <w:p>
      <w:pPr>
        <w:jc w:val="center"/>
      </w:pPr>
      <w:r>
        <w:rPr>
          <w:color w:val="ff0000"/>
        </w:rPr>
        <w:t xml:space="preserve">أفكر األتقيك عندي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يطيب قلبي الحزين</w:t>
      </w:r>
    </w:p>
    <w:p/>
    <w:p>
      <w:pPr>
        <w:jc w:val="center"/>
      </w:pPr>
      <w:r>
        <w:rPr>
          <w:color w:val="ff0000"/>
        </w:rPr>
        <w:t xml:space="preserve">لأنك نزهة الناظر=وشخصك في الفؤاد حاضر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وحبي فيك بلا آخر</w:t>
      </w:r>
    </w:p>
    <w:p/>
    <w:p>
      <w:pPr>
        <w:jc w:val="center"/>
      </w:pPr>
      <w:r>
        <w:rPr>
          <w:color w:val="ff0000"/>
        </w:rPr>
        <w:t xml:space="preserve">وقولي قد كفاك=فجد واعدل وعد واصل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وصل من رضاك</w:t>
      </w:r>
    </w:p>
    <w:p/>
    <w:p>
      <w:pPr>
        <w:jc w:val="center"/>
      </w:pPr>
      <w:r>
        <w:rPr>
          <w:color w:val="ff0000"/>
        </w:rPr>
        <w:t xml:space="preserve">جبينك يشبه الإصباح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بنور وقد هدى</w:t>
      </w:r>
    </w:p>
    <w:p/>
    <w:p>
      <w:pPr>
        <w:jc w:val="center"/>
      </w:pPr>
      <w:r>
        <w:rPr>
          <w:color w:val="ff0000"/>
        </w:rPr>
        <w:t xml:space="preserve">وريقك من رحيق الراح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يروى الصدى</w:t>
      </w:r>
    </w:p>
    <w:p/>
    <w:p>
      <w:pPr>
        <w:jc w:val="center"/>
      </w:pPr>
      <w:r>
        <w:rPr>
          <w:color w:val="ff0000"/>
        </w:rPr>
        <w:t xml:space="preserve">وخدك يبهر التفاح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مكلل بالندى</w:t>
      </w:r>
    </w:p>
    <w:p/>
    <w:p>
      <w:pPr>
        <w:jc w:val="center"/>
      </w:pPr>
      <w:r>
        <w:rPr>
          <w:color w:val="ff0000"/>
        </w:rPr>
        <w:t xml:space="preserve">سباني لونه القاني=فخلاني كئيب عاني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تجافي النوم أجفاني</w:t>
      </w:r>
    </w:p>
    <w:p/>
    <w:p>
      <w:pPr>
        <w:jc w:val="center"/>
      </w:pPr>
      <w:r>
        <w:rPr>
          <w:color w:val="ff0000"/>
        </w:rPr>
        <w:t xml:space="preserve">فهل عيني تراك=فذاك اليوم فيه خدي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أعفر في ثراك</w:t>
      </w:r>
    </w:p>
    <w:p/>
    <w:p>
      <w:pPr>
        <w:jc w:val="center"/>
      </w:pPr>
      <w:r>
        <w:rPr>
          <w:color w:val="ff0000"/>
        </w:rPr>
        <w:t xml:space="preserve">عذولي لا تطل واقصر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ودع صبا كئيب</w:t>
      </w:r>
    </w:p>
    <w:p/>
    <w:p>
      <w:pPr>
        <w:jc w:val="center"/>
      </w:pPr>
      <w:r>
        <w:rPr>
          <w:color w:val="ff0000"/>
        </w:rPr>
        <w:t xml:space="preserve">تأمل من هويت وابصر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وجه الحبيب</w:t>
      </w:r>
    </w:p>
    <w:p/>
    <w:p>
      <w:pPr>
        <w:jc w:val="center"/>
      </w:pPr>
      <w:r>
        <w:rPr>
          <w:color w:val="ff0000"/>
        </w:rPr>
        <w:t xml:space="preserve">وكن يا صاح مستبصر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ترى شيئا عجيب</w:t>
      </w:r>
    </w:p>
    <w:p/>
    <w:p>
      <w:pPr>
        <w:jc w:val="center"/>
      </w:pPr>
      <w:r>
        <w:rPr>
          <w:color w:val="ff0000"/>
        </w:rPr>
        <w:t xml:space="preserve">ترى من حسنه مبدع=كبدر التم إذ يطلع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تحير لم تدر ما تصنع</w:t>
      </w:r>
    </w:p>
    <w:p/>
    <w:p>
      <w:pPr>
        <w:jc w:val="center"/>
      </w:pPr>
      <w:r>
        <w:rPr>
          <w:color w:val="ff0000"/>
        </w:rPr>
        <w:t xml:space="preserve">ولا تعرف هداك=وتبقى مفتكر حيران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إن هداك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الأعز بن عمران
</w:t>
      </w:r>
    </w:p>
    <w:p>
      <w:pPr/>
      <w:r>
        <w:rPr/>
        <w:t xml:space="preserve">عبد الملك بن الأعز بن عمران عبد الملك بن الأعز بن عمران الثقفي تقي الدين الأسنائي كان فاضلا أديبا إلا انه يميل إلى الرفض وله ديوان شعر فمنه</w:t>
      </w:r>
    </w:p>
    <w:p/>
    <w:p>
      <w:pPr>
        <w:jc w:val="center"/>
      </w:pPr>
      <w:r>
        <w:rPr>
          <w:color w:val="ff0000"/>
        </w:rPr>
        <w:t xml:space="preserve">لا تلم من يحب عند سراه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فغرام الحبيب قد أسراه</w:t>
      </w:r>
    </w:p>
    <w:p/>
    <w:p>
      <w:pPr>
        <w:jc w:val="center"/>
      </w:pPr>
      <w:r>
        <w:rPr>
          <w:color w:val="ff0000"/>
        </w:rPr>
        <w:t xml:space="preserve">جذبته يد الغرام لمن يهواه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فاعذره في الذي قد عراه</w:t>
      </w:r>
    </w:p>
    <w:p/>
    <w:p>
      <w:pPr/>
      <w:r>
        <w:rPr/>
        <w:t xml:space="preserve">مات سنة 707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2026-07-27T09:12:03+03:00</dcterms:created>
  <dcterms:modified xsi:type="dcterms:W3CDTF">2026-07-27T09:12:03+03:00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