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جمال الدين أبو القاسم عبد الله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جمال الدين أبو القاسم عبد الله بن علي
</w:t>
      </w:r>
    </w:p>
    <w:p>
      <w:pPr/>
      <w:r>
        <w:rPr/>
        <w:t xml:space="preserve">السيد جمال الدين أبو القاسم عبد الله بن علي بن أبي المحاسن زهرة أخي ابن زهرة المشهور </w:t>
      </w:r>
    </w:p>
    <w:p/>
    <w:p>
      <w:pPr/>
      <w:r>
        <w:rPr/>
        <w:t xml:space="preserve">ولد سنة531. له كتاب تبيين المحجة في كون أجماع الإمامية حجة يرويه عنه ولده السيد محيي الدين أبي حامد محمد بن أبي القاسم.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2026-06-21T13:40:36+03:00</dcterms:created>
  <dcterms:modified xsi:type="dcterms:W3CDTF">2026-06-21T13:40:36+03:00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