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زيد عبد الله بن علي
</w:t>
      </w:r>
    </w:p>
    <w:p>
      <w:pPr>
        <w:jc w:val="start"/>
        <w:bidi/>
      </w:pPr>
      <w:r>
        <w:rPr>
          <w:rFonts w:ascii="arial" w:hAnsi="arial" w:eastAsia="arial" w:cs="arial"/>
          <w:sz w:val="28"/>
          <w:szCs w:val="28"/>
          <w:b w:val="1"/>
          <w:bCs w:val="1"/>
          <w:rtl/>
        </w:rPr>
        <w:t xml:space="preserve">السيد أبو زيد عبد الله بن علي
</w:t>
      </w:r>
    </w:p>
    <w:p>
      <w:pPr/>
      <w:r>
        <w:rPr/>
        <w:t xml:space="preserve">السيد أبو زيد عبد الله بن علي الكبابكي الحسيني الجرجاني </w:t>
      </w:r>
    </w:p>
    <w:p/>
    <w:p>
      <w:pPr/>
      <w:r>
        <w:rPr/>
        <w:t xml:space="preserve">ابن عبد الله بن عيسى الحسيني الجرجاني بن زيد بن علي إلى آخر نسبه. الفقيه الفاضل والد السيد المنتهى وهو يروي عن ابن شهراشوب يتوسط ولده السيد المنتهى المذكور وهو يروي عن السيد المرتضى والسيد الرضي والشيخ الطوسي كما يظهر من مناقب ابن شهراشوب.</w:t>
      </w:r>
    </w:p>
    <w:p>
      <w:pPr>
        <w:jc w:val="start"/>
        <w:bidi/>
      </w:pPr>
      <w:r>
        <w:rPr>
          <w:sz w:val="24"/>
          <w:szCs w:val="24"/>
          <w:b w:val="1"/>
          <w:bCs w:val="1"/>
          <w:rtl/>
        </w:rPr>
        <w:t xml:space="preserve">
أعيان الشيعة،(دار التعارف للمطبوعات - بيروت،1983،ط 1،ج 8،ص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2026-06-21T13:37:37+03:00</dcterms:created>
  <dcterms:modified xsi:type="dcterms:W3CDTF">2026-06-21T13:37:37+03:00</dcterms:modified>
</cp:coreProperties>
</file>

<file path=docProps/custom.xml><?xml version="1.0" encoding="utf-8"?>
<Properties xmlns="http://schemas.openxmlformats.org/officeDocument/2006/custom-properties" xmlns:vt="http://schemas.openxmlformats.org/officeDocument/2006/docPropsVTypes"/>
</file>