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عبد الرحمن الأنصاري
</w:t>
      </w:r>
    </w:p>
    <w:p>
      <w:pPr>
        <w:jc w:val="start"/>
        <w:bidi/>
      </w:pPr>
      <w:r>
        <w:rPr>
          <w:rFonts w:ascii="arial" w:hAnsi="arial" w:eastAsia="arial" w:cs="arial"/>
          <w:sz w:val="28"/>
          <w:szCs w:val="28"/>
          <w:b w:val="1"/>
          <w:bCs w:val="1"/>
          <w:rtl/>
        </w:rPr>
        <w:t xml:space="preserve">عبد الله بن عبد الرحمن الأنصاري
</w:t>
      </w:r>
    </w:p>
    <w:p>
      <w:pPr/>
      <w:r>
        <w:rPr/>
        <w:t xml:space="preserve">عبد الله بن عبد الرحمن الأنصاري كان مع أمير المؤمنين عليه السلام بصفين ولما نكل معاوية عن المبارزة يوم صفين وقال عروة بن داود الدمشقي إن كان معاوية كره مبارزتك يا أبا الحسن فهلم إلي فضربه علي فقطعه قطعتين أنشأ عبد الله يقول:</w:t>
      </w:r>
    </w:p>
    <w:p/>
    <w:p>
      <w:pPr>
        <w:jc w:val="center"/>
      </w:pPr>
      <w:r>
        <w:rPr>
          <w:color w:val="ff0000"/>
        </w:rPr>
        <w:t xml:space="preserve">عرو يا عرو قد لقيت حماما</w:t>
      </w:r>
      <w:r>
        <w:rPr>
          <w:color w:val="ff0000"/>
        </w:rPr>
        <w:t xml:space="preserve">      </w:t>
      </w:r>
      <w:r>
        <w:rPr>
          <w:color w:val="ff0000"/>
        </w:rPr>
        <w:t xml:space="preserve">إذ تقحمت في حمى اللهوات</w:t>
      </w:r>
    </w:p>
    <w:p/>
    <w:p>
      <w:pPr>
        <w:jc w:val="center"/>
      </w:pPr>
      <w:r>
        <w:rPr>
          <w:color w:val="ff0000"/>
        </w:rPr>
        <w:t xml:space="preserve">أعليا لك الهوان تنادي</w:t>
      </w:r>
      <w:r>
        <w:rPr>
          <w:color w:val="ff0000"/>
        </w:rPr>
        <w:t xml:space="preserve">      </w:t>
      </w:r>
      <w:r>
        <w:rPr>
          <w:color w:val="ff0000"/>
        </w:rPr>
        <w:t xml:space="preserve">ضيغما في أباطل الحومات</w:t>
      </w:r>
    </w:p>
    <w:p/>
    <w:p>
      <w:pPr>
        <w:jc w:val="center"/>
      </w:pPr>
      <w:r>
        <w:rPr>
          <w:color w:val="ff0000"/>
        </w:rPr>
        <w:t xml:space="preserve">ليس لله فارس كأبي الشبـ</w:t>
      </w:r>
      <w:r>
        <w:rPr>
          <w:color w:val="ff0000"/>
        </w:rPr>
        <w:t xml:space="preserve">      </w:t>
      </w:r>
      <w:r>
        <w:rPr>
          <w:color w:val="ff0000"/>
        </w:rPr>
        <w:t xml:space="preserve">ـلين ما أن يهوله المقلقات</w:t>
      </w:r>
    </w:p>
    <w:p/>
    <w:p>
      <w:pPr>
        <w:jc w:val="center"/>
      </w:pPr>
      <w:r>
        <w:rPr>
          <w:color w:val="ff0000"/>
        </w:rPr>
        <w:t xml:space="preserve">مؤمنا بالقضاء مختشعا بالـ</w:t>
      </w:r>
      <w:r>
        <w:rPr>
          <w:color w:val="ff0000"/>
        </w:rPr>
        <w:t xml:space="preserve">      </w:t>
      </w:r>
      <w:r>
        <w:rPr>
          <w:color w:val="ff0000"/>
        </w:rPr>
        <w:t xml:space="preserve">ـخير يرجو الثواب بالسابقات</w:t>
      </w:r>
    </w:p>
    <w:p/>
    <w:p>
      <w:pPr>
        <w:jc w:val="center"/>
      </w:pPr>
      <w:r>
        <w:rPr>
          <w:color w:val="ff0000"/>
        </w:rPr>
        <w:t xml:space="preserve">ليس يخشى كريهة في لقاء</w:t>
      </w:r>
      <w:r>
        <w:rPr>
          <w:color w:val="ff0000"/>
        </w:rPr>
        <w:t xml:space="preserve">      </w:t>
      </w:r>
      <w:r>
        <w:rPr>
          <w:color w:val="ff0000"/>
        </w:rPr>
        <w:t xml:space="preserve">لا ولا ما تجي به الآفات</w:t>
      </w:r>
    </w:p>
    <w:p/>
    <w:p>
      <w:pPr>
        <w:jc w:val="center"/>
      </w:pPr>
      <w:r>
        <w:rPr>
          <w:color w:val="ff0000"/>
        </w:rPr>
        <w:t xml:space="preserve">فلقد ذقت في الجحيم نكالا</w:t>
      </w:r>
      <w:r>
        <w:rPr>
          <w:color w:val="ff0000"/>
        </w:rPr>
        <w:t xml:space="preserve">      </w:t>
      </w:r>
      <w:r>
        <w:rPr>
          <w:color w:val="ff0000"/>
        </w:rPr>
        <w:t xml:space="preserve">وضراب المقامع المحميات</w:t>
      </w:r>
    </w:p>
    <w:p/>
    <w:p>
      <w:pPr>
        <w:jc w:val="center"/>
      </w:pPr>
      <w:r>
        <w:rPr>
          <w:color w:val="ff0000"/>
        </w:rPr>
        <w:t xml:space="preserve">يا ابن داود قد وقيت ابن هند</w:t>
      </w:r>
      <w:r>
        <w:rPr>
          <w:color w:val="ff0000"/>
        </w:rPr>
        <w:t xml:space="preserve">      </w:t>
      </w:r>
      <w:r>
        <w:rPr>
          <w:color w:val="ff0000"/>
        </w:rPr>
        <w:t xml:space="preserve">أن يكون القتيل في القفرات</w:t>
      </w:r>
    </w:p>
    <w:p/>
    <w:p>
      <w:pPr>
        <w:jc w:val="start"/>
        <w:bidi/>
      </w:pPr>
      <w:r>
        <w:rPr>
          <w:sz w:val="24"/>
          <w:szCs w:val="24"/>
          <w:b w:val="1"/>
          <w:bCs w:val="1"/>
          <w:rtl/>
        </w:rPr>
        <w:t xml:space="preserve">
أعيان الشيعة،(دار التعارف للمطبوعات - بيروت،1983،ط 1،ج 8،ص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2026-06-21T13:38:04+03:00</dcterms:created>
  <dcterms:modified xsi:type="dcterms:W3CDTF">2026-06-21T13:38:04+03:00</dcterms:modified>
</cp:coreProperties>
</file>

<file path=docProps/custom.xml><?xml version="1.0" encoding="utf-8"?>
<Properties xmlns="http://schemas.openxmlformats.org/officeDocument/2006/custom-properties" xmlns:vt="http://schemas.openxmlformats.org/officeDocument/2006/docPropsVTypes"/>
</file>