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الله بن عبد الله بن أحمد السرحي
</w:t>
      </w:r>
    </w:p>
    <w:p>
      <w:pPr>
        <w:jc w:val="start"/>
        <w:bidi/>
      </w:pPr>
      <w:r>
        <w:rPr>
          <w:rFonts w:ascii="arial" w:hAnsi="arial" w:eastAsia="arial" w:cs="arial"/>
          <w:sz w:val="28"/>
          <w:szCs w:val="28"/>
          <w:b w:val="1"/>
          <w:bCs w:val="1"/>
          <w:rtl/>
        </w:rPr>
        <w:t xml:space="preserve">الشيخ عبد الله بن عبد الله بن أحمد السرحي
</w:t>
      </w:r>
    </w:p>
    <w:p>
      <w:pPr/>
      <w:r>
        <w:rPr/>
        <w:t xml:space="preserve">الشيخ عبد الله بن عبد الله بن أحمد السرحي بلدا القرشي نسبا</w:t>
      </w:r>
    </w:p>
    <w:p/>
    <w:p>
      <w:pPr/>
      <w:r>
        <w:rPr/>
        <w:t xml:space="preserve">قرأ على أخيه الحسن بن عبد الله في علم النجوم وشاركه في تأليف بغية الطالب له غاية إتقان الحركات للسبعة الكواكب السيارات وجدت منه نسخة تاريخ كتابتها سنة1105 وله غاية الاختصار كتبه لوالد الخواجة نصير الدين الطوسي حسن بت محمد بن محمد كما يقال ولعله لبعض أحفاده.</w:t>
      </w:r>
    </w:p>
    <w:p>
      <w:pPr>
        <w:jc w:val="start"/>
        <w:bidi/>
      </w:pPr>
      <w:r>
        <w:rPr>
          <w:sz w:val="24"/>
          <w:szCs w:val="24"/>
          <w:b w:val="1"/>
          <w:bCs w:val="1"/>
          <w:rtl/>
        </w:rPr>
        <w:t xml:space="preserve">
أعيان الشيعة،(دار التعارف للمطبوعات - بيروت،1983،ط 1،ج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2026-06-17T14:20:27+03:00</dcterms:created>
  <dcterms:modified xsi:type="dcterms:W3CDTF">2026-06-17T14:20:27+03:00</dcterms:modified>
</cp:coreProperties>
</file>

<file path=docProps/custom.xml><?xml version="1.0" encoding="utf-8"?>
<Properties xmlns="http://schemas.openxmlformats.org/officeDocument/2006/custom-properties" xmlns:vt="http://schemas.openxmlformats.org/officeDocument/2006/docPropsVTypes"/>
</file>