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عبد الله بن حبيب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عبد الله بن حبيب السلمي
</w:t>
      </w:r>
    </w:p>
    <w:p>
      <w:pPr/>
      <w:r>
        <w:rPr/>
        <w:t xml:space="preserve">أبو عبد الرحمن عبد الله بن حبيب السلمي شيخ قراءة عاصم </w:t>
      </w:r>
    </w:p>
    <w:p/>
    <w:p>
      <w:pPr/>
      <w:r>
        <w:rPr/>
        <w:t xml:space="preserve">توفي بعد السبعين. تخرج عليه عاصم وقرأ عبد الله على أمير المؤمنين (ع) صرح بذلك صاحب مجمع البيان وطبقات القراء وهو من أصحاب علي (ع).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2026-06-15T21:02:44+03:00</dcterms:created>
  <dcterms:modified xsi:type="dcterms:W3CDTF">2026-06-15T21:02:44+03:00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