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عبد الله بن جعفر بن أبي طالب الطوسي
</w:t>
      </w:r>
    </w:p>
    <w:p>
      <w:pPr>
        <w:jc w:val="start"/>
        <w:bidi/>
      </w:pPr>
      <w:r>
        <w:rPr>
          <w:rFonts w:ascii="arial" w:hAnsi="arial" w:eastAsia="arial" w:cs="arial"/>
          <w:sz w:val="28"/>
          <w:szCs w:val="28"/>
          <w:b w:val="1"/>
          <w:bCs w:val="1"/>
          <w:rtl/>
        </w:rPr>
        <w:t xml:space="preserve">الشيخ عبد الله بن جعفر بن أبي طالب الطوسي
</w:t>
      </w:r>
    </w:p>
    <w:p>
      <w:pPr/>
      <w:r>
        <w:rPr/>
        <w:t xml:space="preserve">الشيخ عبد الله بن جعفر بن أبي طالب الطوسي كان من علماء الإمامية له الدلائل في الإمامة نص عليه ابن طاوس في كشف المحجة لكن لا يبعد أن يكون الأصل هكذا وكتاب الدلائل لعبد الله بن جعفر وكتاب الاحتجاج لأحمد بن أبي طالب الطبرسي.</w:t>
      </w:r>
    </w:p>
    <w:p>
      <w:pPr>
        <w:jc w:val="start"/>
        <w:bidi/>
      </w:pPr>
      <w:r>
        <w:rPr>
          <w:sz w:val="24"/>
          <w:szCs w:val="24"/>
          <w:b w:val="1"/>
          <w:bCs w:val="1"/>
          <w:rtl/>
        </w:rPr>
        <w:t xml:space="preserve">
أعيان الشيعة،(دار التعارف للمطبوعات - بيروت،1983،ط 1،ج 8،ص 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2026-06-15T21:04:12+03:00</dcterms:created>
  <dcterms:modified xsi:type="dcterms:W3CDTF">2026-06-15T21:04:12+03:00</dcterms:modified>
</cp:coreProperties>
</file>

<file path=docProps/custom.xml><?xml version="1.0" encoding="utf-8"?>
<Properties xmlns="http://schemas.openxmlformats.org/officeDocument/2006/custom-properties" xmlns:vt="http://schemas.openxmlformats.org/officeDocument/2006/docPropsVTypes"/>
</file>